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42DE" w14:textId="77777777" w:rsidR="002638CF" w:rsidRDefault="002638CF" w:rsidP="00625927">
      <w:pPr>
        <w:tabs>
          <w:tab w:val="right" w:pos="9639"/>
        </w:tabs>
        <w:overflowPunct w:val="0"/>
        <w:autoSpaceDE w:val="0"/>
        <w:autoSpaceDN w:val="0"/>
        <w:adjustRightInd w:val="0"/>
        <w:textAlignment w:val="baseline"/>
        <w:rPr>
          <w:rFonts w:ascii="Arial" w:eastAsia="Arial Unicode MS" w:hAnsi="Arial"/>
          <w:b/>
          <w:bCs/>
          <w:sz w:val="28"/>
          <w:szCs w:val="28"/>
        </w:rPr>
      </w:pPr>
    </w:p>
    <w:p w14:paraId="165B58FA" w14:textId="09462B0A"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w:t>
      </w:r>
      <w:r w:rsidR="00A70D12">
        <w:rPr>
          <w:rFonts w:ascii="Arial" w:eastAsia="Arial Unicode MS" w:hAnsi="Arial"/>
          <w:b/>
          <w:bCs/>
          <w:sz w:val="28"/>
          <w:szCs w:val="28"/>
        </w:rPr>
        <w:t>4</w:t>
      </w:r>
      <w:r w:rsidR="00625927" w:rsidRPr="00FA60EA">
        <w:rPr>
          <w:rFonts w:ascii="Arial" w:eastAsia="Arial Unicode MS" w:hAnsi="Arial"/>
          <w:b/>
          <w:bCs/>
          <w:sz w:val="28"/>
          <w:szCs w:val="28"/>
        </w:rPr>
        <w:tab/>
      </w:r>
      <w:r w:rsidR="00C34BB3" w:rsidRPr="00D25821">
        <w:rPr>
          <w:rFonts w:ascii="Arial" w:eastAsia="Arial Unicode MS" w:hAnsi="Arial"/>
          <w:b/>
          <w:bCs/>
          <w:sz w:val="28"/>
          <w:szCs w:val="28"/>
        </w:rPr>
        <w:t>R3-24</w:t>
      </w:r>
      <w:r w:rsidR="009767B5" w:rsidRPr="009767B5">
        <w:rPr>
          <w:rFonts w:ascii="Arial" w:eastAsia="Arial Unicode MS" w:hAnsi="Arial"/>
          <w:b/>
          <w:bCs/>
          <w:sz w:val="28"/>
          <w:szCs w:val="28"/>
        </w:rPr>
        <w:t>325</w:t>
      </w:r>
      <w:r w:rsidR="009767B5">
        <w:rPr>
          <w:rFonts w:ascii="Arial" w:eastAsia="Arial Unicode MS" w:hAnsi="Arial"/>
          <w:b/>
          <w:bCs/>
          <w:sz w:val="28"/>
          <w:szCs w:val="28"/>
        </w:rPr>
        <w:t>2</w:t>
      </w:r>
    </w:p>
    <w:p w14:paraId="1FE96401" w14:textId="77777777" w:rsidR="00A70D12" w:rsidRPr="002C6C08" w:rsidRDefault="00A70D12" w:rsidP="00A70D12">
      <w:pPr>
        <w:tabs>
          <w:tab w:val="right" w:pos="9639"/>
        </w:tabs>
        <w:overflowPunct w:val="0"/>
        <w:autoSpaceDE w:val="0"/>
        <w:autoSpaceDN w:val="0"/>
        <w:adjustRightInd w:val="0"/>
        <w:textAlignment w:val="baseline"/>
        <w:rPr>
          <w:rFonts w:ascii="Arial" w:eastAsia="Arial Unicode MS" w:hAnsi="Arial"/>
          <w:b/>
          <w:bCs/>
          <w:sz w:val="24"/>
        </w:rPr>
      </w:pPr>
      <w:r w:rsidRPr="00147EF3">
        <w:rPr>
          <w:rFonts w:ascii="Arial" w:eastAsia="Arial Unicode MS" w:hAnsi="Arial"/>
          <w:b/>
          <w:bCs/>
          <w:sz w:val="28"/>
          <w:szCs w:val="28"/>
        </w:rPr>
        <w:t>Fukuoka, Japan</w:t>
      </w:r>
      <w:r>
        <w:rPr>
          <w:rFonts w:ascii="Arial" w:eastAsia="Arial Unicode MS" w:hAnsi="Arial"/>
          <w:b/>
          <w:bCs/>
          <w:sz w:val="28"/>
          <w:szCs w:val="28"/>
        </w:rPr>
        <w:t xml:space="preserve">, </w:t>
      </w:r>
      <w:r w:rsidRPr="00147EF3">
        <w:rPr>
          <w:rFonts w:ascii="Arial" w:eastAsia="Arial Unicode MS" w:hAnsi="Arial"/>
          <w:b/>
          <w:bCs/>
          <w:sz w:val="28"/>
          <w:szCs w:val="28"/>
        </w:rPr>
        <w:t>20</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May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41D8AB6"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A</w:t>
      </w:r>
      <w:r w:rsidRPr="000F0EA1">
        <w:rPr>
          <w:rFonts w:ascii="Arial" w:eastAsia="DengXian" w:hAnsi="Arial" w:cs="Arial"/>
          <w:b/>
          <w:sz w:val="24"/>
          <w:lang w:eastAsia="zh-CN"/>
        </w:rPr>
        <w:t>genda Item:</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009F7E1F" w:rsidRPr="000F0EA1">
        <w:rPr>
          <w:rFonts w:ascii="Arial" w:eastAsia="DengXian" w:hAnsi="Arial" w:cs="Arial"/>
          <w:b/>
          <w:sz w:val="24"/>
          <w:lang w:eastAsia="zh-CN"/>
        </w:rPr>
        <w:t>12.3</w:t>
      </w:r>
    </w:p>
    <w:p w14:paraId="51F23473" w14:textId="77777777"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Source:</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Pr="000F0EA1">
        <w:rPr>
          <w:rFonts w:ascii="Arial" w:eastAsia="DengXian" w:hAnsi="Arial" w:cs="Arial"/>
          <w:b/>
          <w:sz w:val="24"/>
          <w:lang w:eastAsia="zh-CN"/>
        </w:rPr>
        <w:t>NEC</w:t>
      </w:r>
    </w:p>
    <w:p w14:paraId="53D2F306" w14:textId="120A59F6"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2377DD">
        <w:rPr>
          <w:rFonts w:ascii="Arial" w:eastAsia="DengXian" w:hAnsi="Arial" w:cs="Arial"/>
          <w:b/>
          <w:sz w:val="24"/>
          <w:lang w:eastAsia="zh-CN"/>
        </w:rPr>
        <w:t>O</w:t>
      </w:r>
      <w:r w:rsidR="00AB60EC">
        <w:rPr>
          <w:rFonts w:ascii="Arial" w:eastAsia="DengXian" w:hAnsi="Arial" w:cs="Arial"/>
          <w:b/>
          <w:sz w:val="24"/>
          <w:lang w:eastAsia="zh-CN"/>
        </w:rPr>
        <w:t xml:space="preserve">pen issues </w:t>
      </w:r>
      <w:r w:rsidR="00CC77F1">
        <w:rPr>
          <w:rFonts w:ascii="Arial" w:eastAsia="DengXian" w:hAnsi="Arial" w:cs="Arial"/>
          <w:b/>
          <w:sz w:val="24"/>
          <w:lang w:eastAsia="zh-CN"/>
        </w:rPr>
        <w:t>on</w:t>
      </w:r>
      <w:r w:rsidR="00AB60EC">
        <w:rPr>
          <w:rFonts w:ascii="Arial" w:eastAsia="DengXian" w:hAnsi="Arial" w:cs="Arial"/>
          <w:b/>
          <w:sz w:val="24"/>
          <w:lang w:eastAsia="zh-CN"/>
        </w:rPr>
        <w:t xml:space="preserve"> </w:t>
      </w:r>
      <w:r w:rsidR="00DF367F">
        <w:rPr>
          <w:rFonts w:ascii="Arial" w:eastAsia="DengXian" w:hAnsi="Arial" w:cs="Arial"/>
          <w:b/>
          <w:sz w:val="24"/>
          <w:lang w:eastAsia="zh-CN"/>
        </w:rPr>
        <w:t>NR</w:t>
      </w:r>
      <w:r w:rsidR="005F307B">
        <w:rPr>
          <w:rFonts w:ascii="Arial" w:eastAsia="DengXian" w:hAnsi="Arial" w:cs="Arial"/>
          <w:b/>
          <w:sz w:val="24"/>
          <w:lang w:eastAsia="zh-CN"/>
        </w:rPr>
        <w:t xml:space="preserve"> </w:t>
      </w:r>
      <w:r w:rsidR="00DF367F">
        <w:rPr>
          <w:rFonts w:ascii="Arial" w:eastAsia="DengXian" w:hAnsi="Arial" w:cs="Arial"/>
          <w:b/>
          <w:sz w:val="24"/>
          <w:lang w:eastAsia="zh-CN"/>
        </w:rPr>
        <w:t>f</w:t>
      </w:r>
      <w:r w:rsidR="005F307B">
        <w:rPr>
          <w:rFonts w:ascii="Arial" w:eastAsia="DengXian" w:hAnsi="Arial" w:cs="Arial"/>
          <w:b/>
          <w:sz w:val="24"/>
          <w:lang w:eastAsia="zh-CN"/>
        </w:rPr>
        <w:t>emto</w:t>
      </w:r>
      <w:r w:rsidR="005E312D">
        <w:rPr>
          <w:rFonts w:ascii="Arial" w:eastAsia="DengXian" w:hAnsi="Arial" w:cs="Arial"/>
          <w:b/>
          <w:sz w:val="24"/>
          <w:lang w:eastAsia="zh-CN"/>
        </w:rPr>
        <w:t xml:space="preserve"> </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534A3">
      <w:pPr>
        <w:pStyle w:val="Heading1"/>
        <w:numPr>
          <w:ilvl w:val="0"/>
          <w:numId w:val="1"/>
        </w:numPr>
        <w:spacing w:before="0" w:after="120"/>
        <w:rPr>
          <w:lang w:eastAsia="ja-JP"/>
        </w:rPr>
      </w:pPr>
      <w:r w:rsidRPr="00863065">
        <w:rPr>
          <w:lang w:eastAsia="ja-JP"/>
        </w:rPr>
        <w:t>Introduction</w:t>
      </w:r>
    </w:p>
    <w:p w14:paraId="1433E6AF" w14:textId="72F48C75" w:rsidR="00DF367F" w:rsidRDefault="00DF367F" w:rsidP="00E254CA">
      <w:pPr>
        <w:spacing w:after="120"/>
        <w:rPr>
          <w:lang w:eastAsia="zh-CN"/>
        </w:rPr>
      </w:pPr>
      <w:r>
        <w:rPr>
          <w:lang w:eastAsia="zh-CN"/>
        </w:rPr>
        <w:t>In last RAN3 meeting, four architecture options</w:t>
      </w:r>
      <w:r w:rsidR="002F4F70">
        <w:rPr>
          <w:lang w:eastAsia="zh-CN"/>
        </w:rPr>
        <w:t>, as listed below,</w:t>
      </w:r>
      <w:r>
        <w:rPr>
          <w:lang w:eastAsia="zh-CN"/>
        </w:rPr>
        <w:t xml:space="preserve"> were proposed for NR femto</w:t>
      </w:r>
      <w:r w:rsidR="004571CC">
        <w:rPr>
          <w:lang w:eastAsia="zh-CN"/>
        </w:rPr>
        <w:t xml:space="preserve"> </w:t>
      </w:r>
      <w:r w:rsidR="00EF5539">
        <w:rPr>
          <w:lang w:eastAsia="zh-CN"/>
        </w:rPr>
        <w:t>[1]</w:t>
      </w:r>
      <w:r w:rsidR="004571CC">
        <w:rPr>
          <w:lang w:eastAsia="zh-CN"/>
        </w:rPr>
        <w:t>.</w:t>
      </w:r>
    </w:p>
    <w:p w14:paraId="0CAECF80" w14:textId="77777777" w:rsidR="00BF3EC3" w:rsidRPr="003C02B6" w:rsidRDefault="00BF3EC3" w:rsidP="002E24D0">
      <w:pPr>
        <w:ind w:left="839"/>
        <w:rPr>
          <w:i/>
          <w:iCs/>
          <w:lang w:eastAsia="zh-CN"/>
        </w:rPr>
      </w:pPr>
      <w:r w:rsidRPr="003C02B6">
        <w:rPr>
          <w:i/>
          <w:iCs/>
          <w:lang w:eastAsia="zh-CN"/>
        </w:rPr>
        <w:t xml:space="preserve">1) HgNB directly connected to the 5GC; </w:t>
      </w:r>
    </w:p>
    <w:p w14:paraId="295B2A7B" w14:textId="77777777" w:rsidR="00BF3EC3" w:rsidRPr="003C02B6" w:rsidRDefault="00BF3EC3" w:rsidP="002E24D0">
      <w:pPr>
        <w:ind w:left="839"/>
        <w:rPr>
          <w:i/>
          <w:iCs/>
          <w:lang w:eastAsia="zh-CN"/>
        </w:rPr>
      </w:pPr>
      <w:r w:rsidRPr="003C02B6">
        <w:rPr>
          <w:i/>
          <w:iCs/>
          <w:lang w:eastAsia="zh-CN"/>
        </w:rPr>
        <w:t xml:space="preserve">2) The HgNB GW (concentration for the CP application layer);  </w:t>
      </w:r>
    </w:p>
    <w:p w14:paraId="29798761" w14:textId="77777777" w:rsidR="00BF3EC3" w:rsidRPr="003C02B6" w:rsidRDefault="00BF3EC3" w:rsidP="002E24D0">
      <w:pPr>
        <w:ind w:left="839"/>
        <w:rPr>
          <w:i/>
          <w:iCs/>
          <w:lang w:eastAsia="zh-CN"/>
        </w:rPr>
      </w:pPr>
      <w:r w:rsidRPr="003C02B6">
        <w:rPr>
          <w:i/>
          <w:iCs/>
          <w:lang w:eastAsia="zh-CN"/>
        </w:rPr>
        <w:t xml:space="preserve">3) The SCTP concentrator (concentration for the transport layer); </w:t>
      </w:r>
    </w:p>
    <w:p w14:paraId="1C3A5102" w14:textId="021CDB2C" w:rsidR="00BF3EC3" w:rsidRPr="00BF3EC3" w:rsidRDefault="00BF3EC3" w:rsidP="003C02B6">
      <w:pPr>
        <w:spacing w:after="120"/>
        <w:ind w:left="840"/>
        <w:rPr>
          <w:lang w:eastAsia="zh-CN"/>
        </w:rPr>
      </w:pPr>
      <w:r w:rsidRPr="003C02B6">
        <w:rPr>
          <w:i/>
          <w:iCs/>
          <w:lang w:eastAsia="zh-CN"/>
        </w:rPr>
        <w:t xml:space="preserve">4) The CU-DU split (femto as gNB-DU, GW as gNB-CU). </w:t>
      </w:r>
    </w:p>
    <w:p w14:paraId="4C193C97" w14:textId="26955170" w:rsidR="0063795A" w:rsidRPr="00BF3EC3" w:rsidRDefault="00C76255" w:rsidP="00E254CA">
      <w:pPr>
        <w:spacing w:after="120"/>
        <w:rPr>
          <w:lang w:eastAsia="zh-CN"/>
        </w:rPr>
      </w:pPr>
      <w:r>
        <w:rPr>
          <w:lang w:eastAsia="zh-CN"/>
        </w:rPr>
        <w:t>In t</w:t>
      </w:r>
      <w:r w:rsidR="0063795A">
        <w:rPr>
          <w:lang w:eastAsia="zh-CN"/>
        </w:rPr>
        <w:t>his contribution</w:t>
      </w:r>
      <w:r>
        <w:rPr>
          <w:lang w:eastAsia="zh-CN"/>
        </w:rPr>
        <w:t xml:space="preserve">, we provide our consideration </w:t>
      </w:r>
      <w:r w:rsidR="00DF367F">
        <w:rPr>
          <w:lang w:eastAsia="zh-CN"/>
        </w:rPr>
        <w:t xml:space="preserve">and preference </w:t>
      </w:r>
      <w:r>
        <w:rPr>
          <w:lang w:eastAsia="zh-CN"/>
        </w:rPr>
        <w:t xml:space="preserve">on </w:t>
      </w:r>
      <w:r w:rsidR="000425AA">
        <w:rPr>
          <w:lang w:eastAsia="zh-CN"/>
        </w:rPr>
        <w:t xml:space="preserve">the </w:t>
      </w:r>
      <w:r w:rsidR="00DF367F">
        <w:rPr>
          <w:lang w:eastAsia="zh-CN"/>
        </w:rPr>
        <w:t xml:space="preserve">architecture and also </w:t>
      </w:r>
      <w:r w:rsidR="00756977">
        <w:rPr>
          <w:lang w:eastAsia="zh-CN"/>
        </w:rPr>
        <w:t>analyse</w:t>
      </w:r>
      <w:r w:rsidR="00DF367F">
        <w:rPr>
          <w:lang w:eastAsia="zh-CN"/>
        </w:rPr>
        <w:t xml:space="preserve"> </w:t>
      </w:r>
      <w:r w:rsidR="00756977">
        <w:rPr>
          <w:lang w:eastAsia="zh-CN"/>
        </w:rPr>
        <w:t xml:space="preserve">other </w:t>
      </w:r>
      <w:r w:rsidR="004602A6">
        <w:rPr>
          <w:lang w:eastAsia="zh-CN"/>
        </w:rPr>
        <w:t xml:space="preserve">open issues </w:t>
      </w:r>
      <w:r w:rsidR="00756977">
        <w:rPr>
          <w:lang w:eastAsia="zh-CN"/>
        </w:rPr>
        <w:t>that need to be addressed in this SI</w:t>
      </w:r>
      <w:r w:rsidR="0063795A">
        <w:rPr>
          <w:lang w:eastAsia="zh-CN"/>
        </w:rPr>
        <w:t>.</w:t>
      </w:r>
    </w:p>
    <w:p w14:paraId="0EE2E65E" w14:textId="77777777" w:rsidR="008B5928" w:rsidRDefault="008B5928" w:rsidP="007534A3">
      <w:pPr>
        <w:pStyle w:val="Heading1"/>
        <w:numPr>
          <w:ilvl w:val="0"/>
          <w:numId w:val="20"/>
        </w:numPr>
        <w:spacing w:before="0" w:after="120"/>
        <w:rPr>
          <w:lang w:eastAsia="ja-JP"/>
        </w:rPr>
      </w:pPr>
      <w:r>
        <w:rPr>
          <w:lang w:eastAsia="ja-JP"/>
        </w:rPr>
        <w:t>Discussion</w:t>
      </w:r>
    </w:p>
    <w:p w14:paraId="1B54AE0B" w14:textId="7F67A15C" w:rsidR="00C57A56" w:rsidRPr="00C57A56" w:rsidRDefault="00C57A56" w:rsidP="00C57A56">
      <w:pPr>
        <w:rPr>
          <w:lang w:eastAsia="ja-JP"/>
        </w:rPr>
      </w:pPr>
    </w:p>
    <w:p w14:paraId="5B2BD185" w14:textId="59A60DB3" w:rsidR="00826E66" w:rsidRPr="00826E66" w:rsidRDefault="00F403FC" w:rsidP="00826E66">
      <w:pPr>
        <w:pStyle w:val="Heading2"/>
        <w:rPr>
          <w:rFonts w:eastAsia="SimSun"/>
          <w:sz w:val="28"/>
          <w:szCs w:val="28"/>
          <w:lang w:eastAsia="zh-CN"/>
        </w:rPr>
      </w:pPr>
      <w:r>
        <w:rPr>
          <w:rFonts w:eastAsia="SimSun"/>
          <w:sz w:val="28"/>
          <w:szCs w:val="28"/>
          <w:lang w:eastAsia="zh-CN"/>
        </w:rPr>
        <w:t xml:space="preserve">2.1 </w:t>
      </w:r>
      <w:r w:rsidR="00826E66" w:rsidRPr="00826E66">
        <w:rPr>
          <w:rFonts w:eastAsia="SimSun"/>
          <w:sz w:val="28"/>
          <w:szCs w:val="28"/>
          <w:lang w:eastAsia="zh-CN"/>
        </w:rPr>
        <w:t>Naming</w:t>
      </w:r>
    </w:p>
    <w:p w14:paraId="2260FE27" w14:textId="7FB84F53" w:rsidR="00393751" w:rsidRDefault="00393751" w:rsidP="006C2926">
      <w:pPr>
        <w:spacing w:after="120"/>
        <w:rPr>
          <w:lang w:eastAsia="zh-CN"/>
        </w:rPr>
      </w:pPr>
      <w:r w:rsidRPr="00393751">
        <w:rPr>
          <w:lang w:eastAsia="zh-CN"/>
        </w:rPr>
        <w:t xml:space="preserve">RAN3 agreed in last meeting </w:t>
      </w:r>
      <w:r w:rsidRPr="00FC3198">
        <w:rPr>
          <w:rFonts w:ascii="Calibri" w:eastAsia="SimSun" w:hAnsi="Calibri" w:cs="Calibri"/>
          <w:b/>
          <w:i/>
          <w:iCs/>
          <w:color w:val="008000"/>
          <w:sz w:val="18"/>
          <w:szCs w:val="18"/>
          <w:lang w:val="en-US" w:eastAsia="zh-CN"/>
        </w:rPr>
        <w:t>to use the term “NR Femto node”</w:t>
      </w:r>
      <w:r w:rsidR="009E55AC">
        <w:rPr>
          <w:rFonts w:ascii="Calibri" w:eastAsia="SimSun" w:hAnsi="Calibri" w:cs="Calibri"/>
          <w:b/>
          <w:color w:val="008000"/>
          <w:sz w:val="18"/>
          <w:szCs w:val="18"/>
          <w:lang w:val="en-US" w:eastAsia="zh-CN"/>
        </w:rPr>
        <w:t xml:space="preserve"> </w:t>
      </w:r>
      <w:r w:rsidR="009E55AC" w:rsidRPr="009E55AC">
        <w:rPr>
          <w:lang w:eastAsia="zh-CN"/>
        </w:rPr>
        <w:t xml:space="preserve">for the </w:t>
      </w:r>
      <w:r w:rsidR="00C01962">
        <w:rPr>
          <w:lang w:eastAsia="zh-CN"/>
        </w:rPr>
        <w:t xml:space="preserve">5G </w:t>
      </w:r>
      <w:r w:rsidR="009E55AC" w:rsidRPr="009E55AC">
        <w:rPr>
          <w:lang w:eastAsia="zh-CN"/>
        </w:rPr>
        <w:t>femto node</w:t>
      </w:r>
      <w:r w:rsidRPr="00393751">
        <w:rPr>
          <w:lang w:eastAsia="zh-CN"/>
        </w:rPr>
        <w:t xml:space="preserve">. </w:t>
      </w:r>
      <w:r w:rsidR="000A01BA">
        <w:rPr>
          <w:lang w:eastAsia="zh-CN"/>
        </w:rPr>
        <w:t>T</w:t>
      </w:r>
      <w:r w:rsidR="00BF3EC3">
        <w:rPr>
          <w:lang w:eastAsia="zh-CN"/>
        </w:rPr>
        <w:t>he</w:t>
      </w:r>
      <w:r w:rsidR="000A01BA">
        <w:rPr>
          <w:lang w:eastAsia="zh-CN"/>
        </w:rPr>
        <w:t>re is another</w:t>
      </w:r>
      <w:r w:rsidR="00BF3EC3">
        <w:rPr>
          <w:lang w:eastAsia="zh-CN"/>
        </w:rPr>
        <w:t xml:space="preserve"> term</w:t>
      </w:r>
      <w:r w:rsidR="000A01BA">
        <w:rPr>
          <w:lang w:eastAsia="zh-CN"/>
        </w:rPr>
        <w:t xml:space="preserve">, i.e. </w:t>
      </w:r>
      <w:r w:rsidR="00BF3EC3" w:rsidRPr="00A411C1">
        <w:rPr>
          <w:lang w:eastAsia="zh-CN"/>
        </w:rPr>
        <w:t>“</w:t>
      </w:r>
      <w:r w:rsidR="00BF3EC3">
        <w:rPr>
          <w:lang w:eastAsia="zh-CN"/>
        </w:rPr>
        <w:t xml:space="preserve">Home gNB” or </w:t>
      </w:r>
      <w:r w:rsidR="00BF3EC3" w:rsidRPr="00A411C1">
        <w:rPr>
          <w:lang w:eastAsia="zh-CN"/>
        </w:rPr>
        <w:t>“</w:t>
      </w:r>
      <w:r w:rsidR="00BF3EC3">
        <w:rPr>
          <w:lang w:eastAsia="zh-CN"/>
        </w:rPr>
        <w:t>HgNB”</w:t>
      </w:r>
      <w:r w:rsidR="000A01BA">
        <w:rPr>
          <w:lang w:eastAsia="zh-CN"/>
        </w:rPr>
        <w:t>,</w:t>
      </w:r>
      <w:r w:rsidR="00E67D09">
        <w:rPr>
          <w:lang w:eastAsia="zh-CN"/>
        </w:rPr>
        <w:t xml:space="preserve"> was also discussed but cannot </w:t>
      </w:r>
      <w:r w:rsidR="000A01BA">
        <w:rPr>
          <w:lang w:eastAsia="zh-CN"/>
        </w:rPr>
        <w:t xml:space="preserve">be </w:t>
      </w:r>
      <w:r w:rsidR="00E67D09">
        <w:rPr>
          <w:lang w:eastAsia="zh-CN"/>
        </w:rPr>
        <w:t>agreed, because some company commented that this term may cause confusion in architecture option 4 “</w:t>
      </w:r>
      <w:r w:rsidR="00E67D09" w:rsidRPr="00E67D09">
        <w:rPr>
          <w:lang w:eastAsia="zh-CN"/>
        </w:rPr>
        <w:t>The CU-DU split</w:t>
      </w:r>
      <w:r w:rsidR="00E67D09">
        <w:rPr>
          <w:lang w:eastAsia="zh-CN"/>
        </w:rPr>
        <w:t xml:space="preserve">”. But in architecture option 4, </w:t>
      </w:r>
      <w:r w:rsidR="006E6C38">
        <w:rPr>
          <w:lang w:eastAsia="zh-CN"/>
        </w:rPr>
        <w:t xml:space="preserve">a </w:t>
      </w:r>
      <w:r w:rsidR="00E67D09">
        <w:rPr>
          <w:lang w:eastAsia="zh-CN"/>
        </w:rPr>
        <w:t xml:space="preserve">HgNB can be a gNB-DU and </w:t>
      </w:r>
      <w:r w:rsidR="006E6C38">
        <w:rPr>
          <w:lang w:eastAsia="zh-CN"/>
        </w:rPr>
        <w:t xml:space="preserve">a </w:t>
      </w:r>
      <w:r w:rsidR="00E67D09">
        <w:rPr>
          <w:lang w:eastAsia="zh-CN"/>
        </w:rPr>
        <w:t>HgNB GW can be a gNB-CU, we do not see</w:t>
      </w:r>
      <w:r w:rsidR="00E21B76">
        <w:rPr>
          <w:lang w:eastAsia="zh-CN"/>
        </w:rPr>
        <w:t xml:space="preserve"> any misunderstanding to use the </w:t>
      </w:r>
      <w:r w:rsidR="006E6C38">
        <w:rPr>
          <w:lang w:eastAsia="zh-CN"/>
        </w:rPr>
        <w:t xml:space="preserve">short </w:t>
      </w:r>
      <w:r w:rsidR="00E21B76">
        <w:rPr>
          <w:lang w:eastAsia="zh-CN"/>
        </w:rPr>
        <w:t>term in this option</w:t>
      </w:r>
      <w:r w:rsidR="00E67D09">
        <w:rPr>
          <w:lang w:eastAsia="zh-CN"/>
        </w:rPr>
        <w:t>.</w:t>
      </w:r>
    </w:p>
    <w:p w14:paraId="670AA92E" w14:textId="4CF0D1C7" w:rsidR="00B85262" w:rsidRPr="00B85262" w:rsidRDefault="00B85262" w:rsidP="00B85262">
      <w:pPr>
        <w:spacing w:after="120"/>
        <w:rPr>
          <w:lang w:eastAsia="zh-CN"/>
        </w:rPr>
      </w:pPr>
      <w:r>
        <w:rPr>
          <w:lang w:eastAsia="zh-CN"/>
        </w:rPr>
        <w:t>The</w:t>
      </w:r>
      <w:r w:rsidR="00947EDF">
        <w:rPr>
          <w:lang w:eastAsia="zh-CN"/>
        </w:rPr>
        <w:t xml:space="preserve"> term “</w:t>
      </w:r>
      <w:r w:rsidR="00947EDF" w:rsidRPr="001650BD">
        <w:rPr>
          <w:lang w:eastAsia="zh-CN"/>
        </w:rPr>
        <w:t>Home gNB</w:t>
      </w:r>
      <w:r w:rsidR="00947EDF">
        <w:rPr>
          <w:lang w:eastAsia="zh-CN"/>
        </w:rPr>
        <w:t>”</w:t>
      </w:r>
      <w:r w:rsidR="00947EDF" w:rsidRPr="001650BD">
        <w:rPr>
          <w:lang w:eastAsia="zh-CN"/>
        </w:rPr>
        <w:t xml:space="preserve"> </w:t>
      </w:r>
      <w:r w:rsidR="00947EDF">
        <w:rPr>
          <w:lang w:eastAsia="zh-CN"/>
        </w:rPr>
        <w:t>and</w:t>
      </w:r>
      <w:r w:rsidR="00947EDF" w:rsidRPr="001650BD">
        <w:rPr>
          <w:lang w:eastAsia="zh-CN"/>
        </w:rPr>
        <w:t xml:space="preserve"> </w:t>
      </w:r>
      <w:r w:rsidR="00947EDF">
        <w:rPr>
          <w:lang w:eastAsia="zh-CN"/>
        </w:rPr>
        <w:t>“</w:t>
      </w:r>
      <w:r w:rsidR="00947EDF" w:rsidRPr="001650BD">
        <w:rPr>
          <w:lang w:eastAsia="zh-CN"/>
        </w:rPr>
        <w:t>HgNB</w:t>
      </w:r>
      <w:r w:rsidR="00947EDF">
        <w:rPr>
          <w:lang w:eastAsia="zh-CN"/>
        </w:rPr>
        <w:t>” also</w:t>
      </w:r>
      <w:r>
        <w:rPr>
          <w:lang w:eastAsia="zh-CN"/>
        </w:rPr>
        <w:t xml:space="preserve"> aligns with our agreement that </w:t>
      </w:r>
      <w:r w:rsidRPr="00FC3198">
        <w:rPr>
          <w:rFonts w:ascii="Calibri" w:eastAsia="SimSun" w:hAnsi="Calibri" w:cs="Calibri"/>
          <w:b/>
          <w:i/>
          <w:iCs/>
          <w:color w:val="008000"/>
          <w:sz w:val="18"/>
          <w:szCs w:val="18"/>
          <w:lang w:val="en-US" w:eastAsia="zh-CN"/>
        </w:rPr>
        <w:t>An NR Femto node only supports NR</w:t>
      </w:r>
      <w:r w:rsidRPr="00B85262">
        <w:rPr>
          <w:lang w:eastAsia="zh-CN"/>
        </w:rPr>
        <w:t>.</w:t>
      </w:r>
    </w:p>
    <w:p w14:paraId="5B6BFFF3" w14:textId="6CA579F1" w:rsidR="00E67D09" w:rsidRDefault="00E67D09" w:rsidP="006C2926">
      <w:pPr>
        <w:spacing w:after="120"/>
        <w:rPr>
          <w:lang w:eastAsia="zh-CN"/>
        </w:rPr>
      </w:pPr>
      <w:r>
        <w:rPr>
          <w:lang w:eastAsia="zh-CN"/>
        </w:rPr>
        <w:t>Besides, the term “</w:t>
      </w:r>
      <w:r w:rsidRPr="001650BD">
        <w:rPr>
          <w:lang w:eastAsia="zh-CN"/>
        </w:rPr>
        <w:t>Home gNB</w:t>
      </w:r>
      <w:r>
        <w:rPr>
          <w:lang w:eastAsia="zh-CN"/>
        </w:rPr>
        <w:t>”</w:t>
      </w:r>
      <w:r w:rsidRPr="001650BD">
        <w:rPr>
          <w:lang w:eastAsia="zh-CN"/>
        </w:rPr>
        <w:t xml:space="preserve"> </w:t>
      </w:r>
      <w:r w:rsidR="00005BB7">
        <w:rPr>
          <w:lang w:eastAsia="zh-CN"/>
        </w:rPr>
        <w:t>and</w:t>
      </w:r>
      <w:r w:rsidRPr="001650BD">
        <w:rPr>
          <w:lang w:eastAsia="zh-CN"/>
        </w:rPr>
        <w:t xml:space="preserve"> </w:t>
      </w:r>
      <w:r>
        <w:rPr>
          <w:lang w:eastAsia="zh-CN"/>
        </w:rPr>
        <w:t>“</w:t>
      </w:r>
      <w:r w:rsidRPr="001650BD">
        <w:rPr>
          <w:lang w:eastAsia="zh-CN"/>
        </w:rPr>
        <w:t>HgNB</w:t>
      </w:r>
      <w:r>
        <w:rPr>
          <w:lang w:eastAsia="zh-CN"/>
        </w:rPr>
        <w:t>” ha</w:t>
      </w:r>
      <w:r w:rsidR="00B47E5D">
        <w:rPr>
          <w:lang w:eastAsia="zh-CN"/>
        </w:rPr>
        <w:t>s</w:t>
      </w:r>
      <w:r>
        <w:rPr>
          <w:lang w:eastAsia="zh-CN"/>
        </w:rPr>
        <w:t xml:space="preserve"> already been </w:t>
      </w:r>
      <w:r w:rsidR="00EC4904">
        <w:rPr>
          <w:lang w:eastAsia="zh-CN"/>
        </w:rPr>
        <w:t xml:space="preserve">agreed </w:t>
      </w:r>
      <w:r w:rsidR="00C74570">
        <w:rPr>
          <w:lang w:eastAsia="zh-CN"/>
        </w:rPr>
        <w:t xml:space="preserve">to use </w:t>
      </w:r>
      <w:r>
        <w:rPr>
          <w:lang w:eastAsia="zh-CN"/>
        </w:rPr>
        <w:t xml:space="preserve">in SA study. In order to </w:t>
      </w:r>
      <w:r w:rsidR="00FD152F">
        <w:rPr>
          <w:lang w:eastAsia="zh-CN"/>
        </w:rPr>
        <w:t>ease the future discussion, composition and inter-WG coordination</w:t>
      </w:r>
      <w:r>
        <w:rPr>
          <w:lang w:eastAsia="zh-CN"/>
        </w:rPr>
        <w:t>, we suggest t</w:t>
      </w:r>
      <w:r w:rsidRPr="00E67D09">
        <w:rPr>
          <w:lang w:eastAsia="zh-CN"/>
        </w:rPr>
        <w:t>o short the name of “NR Femto node” to “Home gNB” or “HgNB”.</w:t>
      </w:r>
    </w:p>
    <w:p w14:paraId="52646370" w14:textId="2A22B425" w:rsidR="00A411C1" w:rsidRPr="00E67D09" w:rsidRDefault="00A411C1" w:rsidP="006C2926">
      <w:pPr>
        <w:spacing w:after="120"/>
        <w:rPr>
          <w:b/>
          <w:bCs/>
          <w:lang w:eastAsia="zh-CN"/>
        </w:rPr>
      </w:pPr>
      <w:r w:rsidRPr="00E67D09">
        <w:rPr>
          <w:b/>
          <w:bCs/>
          <w:lang w:eastAsia="zh-CN"/>
        </w:rPr>
        <w:t>Proposal 1: To short the name of “NR Femto node” to “Home gNB</w:t>
      </w:r>
      <w:r w:rsidR="009F6E2A" w:rsidRPr="00E67D09">
        <w:rPr>
          <w:b/>
          <w:bCs/>
          <w:lang w:eastAsia="zh-CN"/>
        </w:rPr>
        <w:t>”</w:t>
      </w:r>
      <w:r w:rsidRPr="00E67D09">
        <w:rPr>
          <w:b/>
          <w:bCs/>
          <w:lang w:eastAsia="zh-CN"/>
        </w:rPr>
        <w:t xml:space="preserve"> or “HgNB</w:t>
      </w:r>
      <w:r w:rsidR="009F6E2A" w:rsidRPr="00E67D09">
        <w:rPr>
          <w:b/>
          <w:bCs/>
          <w:lang w:eastAsia="zh-CN"/>
        </w:rPr>
        <w:t>”</w:t>
      </w:r>
      <w:r w:rsidRPr="00E67D09">
        <w:rPr>
          <w:b/>
          <w:bCs/>
          <w:lang w:eastAsia="zh-CN"/>
        </w:rPr>
        <w:t>.</w:t>
      </w:r>
    </w:p>
    <w:p w14:paraId="7DA10368" w14:textId="36063B0C" w:rsidR="008B04FE" w:rsidRPr="00DA6302" w:rsidRDefault="008B04FE" w:rsidP="008B04FE">
      <w:pPr>
        <w:pStyle w:val="Heading2"/>
        <w:rPr>
          <w:rFonts w:eastAsia="SimSun"/>
          <w:sz w:val="28"/>
          <w:szCs w:val="28"/>
          <w:lang w:eastAsia="zh-CN"/>
        </w:rPr>
      </w:pPr>
      <w:r w:rsidRPr="00DA6302">
        <w:rPr>
          <w:rFonts w:eastAsia="SimSun"/>
          <w:sz w:val="28"/>
          <w:szCs w:val="28"/>
          <w:lang w:eastAsia="zh-CN"/>
        </w:rPr>
        <w:t>2.</w:t>
      </w:r>
      <w:r w:rsidR="00BF491E">
        <w:rPr>
          <w:rFonts w:eastAsia="SimSun"/>
          <w:sz w:val="28"/>
          <w:szCs w:val="28"/>
          <w:lang w:eastAsia="zh-CN"/>
        </w:rPr>
        <w:t>2</w:t>
      </w:r>
      <w:r w:rsidRPr="00DA6302">
        <w:rPr>
          <w:rFonts w:eastAsia="SimSun"/>
          <w:sz w:val="28"/>
          <w:szCs w:val="28"/>
          <w:lang w:eastAsia="zh-CN"/>
        </w:rPr>
        <w:t xml:space="preserve"> Overall RAN architecture</w:t>
      </w:r>
    </w:p>
    <w:p w14:paraId="333AF7C6" w14:textId="77777777" w:rsidR="00797DB0" w:rsidRDefault="00F40BBA" w:rsidP="008B04FE">
      <w:pPr>
        <w:spacing w:after="120"/>
        <w:rPr>
          <w:lang w:eastAsia="zh-CN"/>
        </w:rPr>
      </w:pPr>
      <w:r>
        <w:rPr>
          <w:lang w:eastAsia="zh-CN"/>
        </w:rPr>
        <w:t>Same as HeNB in LTE</w:t>
      </w:r>
      <w:r w:rsidR="008B04FE">
        <w:rPr>
          <w:lang w:eastAsia="zh-CN"/>
        </w:rPr>
        <w:t>, NR femto</w:t>
      </w:r>
      <w:r w:rsidRPr="00B97F82">
        <w:rPr>
          <w:lang w:eastAsia="zh-CN"/>
        </w:rPr>
        <w:t xml:space="preserve"> </w:t>
      </w:r>
      <w:r w:rsidR="00F65440" w:rsidRPr="00B97F82">
        <w:rPr>
          <w:lang w:eastAsia="zh-CN"/>
        </w:rPr>
        <w:t xml:space="preserve">is a </w:t>
      </w:r>
      <w:r w:rsidR="001650BD" w:rsidRPr="00B97F82">
        <w:rPr>
          <w:lang w:eastAsia="zh-CN"/>
        </w:rPr>
        <w:t xml:space="preserve">simple end user plug and play </w:t>
      </w:r>
      <w:r w:rsidR="00F65440" w:rsidRPr="00B97F82">
        <w:rPr>
          <w:lang w:eastAsia="zh-CN"/>
        </w:rPr>
        <w:t xml:space="preserve">NR capable base station </w:t>
      </w:r>
      <w:r w:rsidR="001650BD" w:rsidRPr="00B97F82">
        <w:rPr>
          <w:lang w:eastAsia="zh-CN"/>
        </w:rPr>
        <w:t xml:space="preserve">which is </w:t>
      </w:r>
      <w:r w:rsidR="00F65440" w:rsidRPr="00B97F82">
        <w:rPr>
          <w:lang w:eastAsia="zh-CN"/>
        </w:rPr>
        <w:t>deployed at home or at enterprise premises</w:t>
      </w:r>
      <w:r w:rsidR="001650BD" w:rsidRPr="00B97F82">
        <w:rPr>
          <w:lang w:eastAsia="zh-CN"/>
        </w:rPr>
        <w:t xml:space="preserve"> and </w:t>
      </w:r>
      <w:r w:rsidR="00F65440" w:rsidRPr="00B97F82">
        <w:rPr>
          <w:lang w:eastAsia="zh-CN"/>
        </w:rPr>
        <w:t>offers a cost-effective way to improve 5G indoor coverage, offload macro gNB network traffic, enable better voice quality, and better support for Enterprise mobility</w:t>
      </w:r>
      <w:r w:rsidR="00F65440" w:rsidRPr="001650BD">
        <w:rPr>
          <w:lang w:eastAsia="zh-CN"/>
        </w:rPr>
        <w:t>.</w:t>
      </w:r>
      <w:r w:rsidR="001650BD" w:rsidRPr="001650BD">
        <w:rPr>
          <w:lang w:eastAsia="zh-CN"/>
        </w:rPr>
        <w:t xml:space="preserve"> </w:t>
      </w:r>
      <w:r w:rsidR="00D7111C" w:rsidRPr="00B97F82">
        <w:rPr>
          <w:lang w:eastAsia="zh-CN"/>
        </w:rPr>
        <w:t>Besides</w:t>
      </w:r>
      <w:r w:rsidR="00F65440" w:rsidRPr="00B97F82">
        <w:rPr>
          <w:lang w:eastAsia="zh-CN"/>
        </w:rPr>
        <w:t xml:space="preserve">, </w:t>
      </w:r>
      <w:r w:rsidR="00CC7793">
        <w:rPr>
          <w:lang w:eastAsia="zh-CN"/>
        </w:rPr>
        <w:t xml:space="preserve">in </w:t>
      </w:r>
      <w:r w:rsidR="00F65440" w:rsidRPr="00B97F82">
        <w:rPr>
          <w:lang w:eastAsia="zh-CN"/>
        </w:rPr>
        <w:t>5G</w:t>
      </w:r>
      <w:r w:rsidR="00CC7793">
        <w:rPr>
          <w:lang w:eastAsia="zh-CN"/>
        </w:rPr>
        <w:t>, fe</w:t>
      </w:r>
      <w:r w:rsidR="00F65440" w:rsidRPr="00B97F82">
        <w:rPr>
          <w:lang w:eastAsia="zh-CN"/>
        </w:rPr>
        <w:t xml:space="preserve">mto </w:t>
      </w:r>
      <w:r w:rsidR="00D7111C" w:rsidRPr="00B97F82">
        <w:rPr>
          <w:lang w:eastAsia="zh-CN"/>
        </w:rPr>
        <w:t xml:space="preserve">is </w:t>
      </w:r>
      <w:r w:rsidR="00797DB0">
        <w:rPr>
          <w:lang w:eastAsia="zh-CN"/>
        </w:rPr>
        <w:t xml:space="preserve">also </w:t>
      </w:r>
      <w:r w:rsidR="00D7111C" w:rsidRPr="00B97F82">
        <w:rPr>
          <w:lang w:eastAsia="zh-CN"/>
        </w:rPr>
        <w:t>considered a powerful key to</w:t>
      </w:r>
      <w:r w:rsidR="00F65440" w:rsidRPr="00B97F82">
        <w:rPr>
          <w:lang w:eastAsia="zh-CN"/>
        </w:rPr>
        <w:t xml:space="preserve"> lead to efficient and effective usage of higher frequency spectrum</w:t>
      </w:r>
      <w:r w:rsidR="00DA6302" w:rsidRPr="00B97F82">
        <w:rPr>
          <w:lang w:eastAsia="zh-CN"/>
        </w:rPr>
        <w:t>, by extending coverage using higher frequency bands</w:t>
      </w:r>
      <w:r w:rsidR="00DA6302">
        <w:rPr>
          <w:lang w:eastAsia="zh-CN"/>
        </w:rPr>
        <w:t>.</w:t>
      </w:r>
      <w:r w:rsidR="00797DB0">
        <w:rPr>
          <w:lang w:eastAsia="zh-CN"/>
        </w:rPr>
        <w:t xml:space="preserve"> </w:t>
      </w:r>
    </w:p>
    <w:p w14:paraId="2DF857D7" w14:textId="75198BCC" w:rsidR="00D571B9" w:rsidRPr="00972A95" w:rsidRDefault="00797DB0" w:rsidP="006828D6">
      <w:pPr>
        <w:spacing w:after="120"/>
        <w:rPr>
          <w:lang w:eastAsia="zh-CN"/>
        </w:rPr>
      </w:pPr>
      <w:r>
        <w:rPr>
          <w:lang w:eastAsia="zh-CN"/>
        </w:rPr>
        <w:t xml:space="preserve">Considering the number of </w:t>
      </w:r>
      <w:r w:rsidR="00F3501C">
        <w:rPr>
          <w:lang w:eastAsia="zh-CN"/>
        </w:rPr>
        <w:t xml:space="preserve">NR </w:t>
      </w:r>
      <w:r>
        <w:rPr>
          <w:lang w:eastAsia="zh-CN"/>
        </w:rPr>
        <w:t xml:space="preserve">femto nodes in </w:t>
      </w:r>
      <w:r w:rsidR="003B71D9" w:rsidRPr="003B71D9">
        <w:rPr>
          <w:lang w:eastAsia="zh-CN"/>
        </w:rPr>
        <w:t>higher frequency bands</w:t>
      </w:r>
      <w:r w:rsidR="003B71D9">
        <w:rPr>
          <w:lang w:eastAsia="zh-CN"/>
        </w:rPr>
        <w:t xml:space="preserve"> c</w:t>
      </w:r>
      <w:r w:rsidR="004F3624">
        <w:rPr>
          <w:lang w:eastAsia="zh-CN"/>
        </w:rPr>
        <w:t>an</w:t>
      </w:r>
      <w:r w:rsidR="003B71D9">
        <w:rPr>
          <w:lang w:eastAsia="zh-CN"/>
        </w:rPr>
        <w:t xml:space="preserve"> be quite large, </w:t>
      </w:r>
      <w:r w:rsidR="00D85A20" w:rsidRPr="00A25255">
        <w:rPr>
          <w:lang w:eastAsia="zh-CN"/>
        </w:rPr>
        <w:t xml:space="preserve">it is beneficial to have </w:t>
      </w:r>
      <w:r w:rsidR="00D571B9">
        <w:rPr>
          <w:lang w:eastAsia="zh-CN"/>
        </w:rPr>
        <w:t xml:space="preserve">a HgNB GW between the RAN and </w:t>
      </w:r>
      <w:r w:rsidR="00EC38C9">
        <w:rPr>
          <w:lang w:eastAsia="zh-CN"/>
        </w:rPr>
        <w:t>5GC</w:t>
      </w:r>
      <w:r w:rsidR="00D571B9">
        <w:rPr>
          <w:lang w:eastAsia="zh-CN"/>
        </w:rPr>
        <w:t xml:space="preserve"> </w:t>
      </w:r>
      <w:r w:rsidR="00D85A20">
        <w:rPr>
          <w:lang w:eastAsia="zh-CN"/>
        </w:rPr>
        <w:t xml:space="preserve">to </w:t>
      </w:r>
      <w:r w:rsidR="00E005C2" w:rsidRPr="00D84E79">
        <w:rPr>
          <w:lang w:eastAsia="zh-CN"/>
        </w:rPr>
        <w:t>support a large number of HgNBs in a scalable manner</w:t>
      </w:r>
      <w:r w:rsidR="00E005C2">
        <w:rPr>
          <w:lang w:eastAsia="zh-CN"/>
        </w:rPr>
        <w:t xml:space="preserve"> and to </w:t>
      </w:r>
      <w:r w:rsidR="00D85A20">
        <w:rPr>
          <w:lang w:eastAsia="zh-CN"/>
        </w:rPr>
        <w:t xml:space="preserve">avoid the CP signalling </w:t>
      </w:r>
      <w:r w:rsidR="00D85A20" w:rsidRPr="00D85A20">
        <w:rPr>
          <w:lang w:eastAsia="zh-CN"/>
        </w:rPr>
        <w:t>storm</w:t>
      </w:r>
      <w:r w:rsidR="00D85A20">
        <w:rPr>
          <w:lang w:eastAsia="zh-CN"/>
        </w:rPr>
        <w:t xml:space="preserve"> to </w:t>
      </w:r>
      <w:r w:rsidR="00EC38C9">
        <w:rPr>
          <w:lang w:eastAsia="zh-CN"/>
        </w:rPr>
        <w:t>5GC</w:t>
      </w:r>
      <w:r w:rsidR="00D571B9">
        <w:rPr>
          <w:lang w:eastAsia="zh-CN"/>
        </w:rPr>
        <w:t xml:space="preserve">. </w:t>
      </w:r>
      <w:r w:rsidR="00BC1941">
        <w:rPr>
          <w:lang w:eastAsia="zh-CN"/>
        </w:rPr>
        <w:t>Besides, a</w:t>
      </w:r>
      <w:r w:rsidR="00D571B9">
        <w:rPr>
          <w:lang w:eastAsia="zh-CN"/>
        </w:rPr>
        <w:t xml:space="preserve">lthough </w:t>
      </w:r>
      <w:r w:rsidR="00D571B9" w:rsidRPr="00B862A5">
        <w:rPr>
          <w:rFonts w:ascii="Calibri" w:eastAsia="SimSun" w:hAnsi="Calibri" w:cs="Calibri"/>
          <w:b/>
          <w:bCs/>
          <w:color w:val="FF0000"/>
          <w:sz w:val="18"/>
          <w:szCs w:val="18"/>
          <w:lang w:val="en-US" w:eastAsia="zh-CN"/>
        </w:rPr>
        <w:t>Security aspects are under SA3´s responsibility</w:t>
      </w:r>
      <w:r w:rsidR="00D571B9" w:rsidRPr="00C3761B">
        <w:rPr>
          <w:lang w:eastAsia="zh-CN"/>
        </w:rPr>
        <w:t>,</w:t>
      </w:r>
      <w:r w:rsidR="00D571B9" w:rsidRPr="00631136">
        <w:rPr>
          <w:lang w:eastAsia="zh-CN"/>
        </w:rPr>
        <w:t xml:space="preserve"> but</w:t>
      </w:r>
      <w:r w:rsidR="00631136" w:rsidRPr="00631136">
        <w:rPr>
          <w:lang w:eastAsia="zh-CN"/>
        </w:rPr>
        <w:t xml:space="preserve">, in our opinion, </w:t>
      </w:r>
      <w:r w:rsidR="00710ECA">
        <w:rPr>
          <w:lang w:eastAsia="zh-CN"/>
        </w:rPr>
        <w:t>Se</w:t>
      </w:r>
      <w:r w:rsidR="00631136" w:rsidRPr="00631136">
        <w:rPr>
          <w:lang w:eastAsia="zh-CN"/>
        </w:rPr>
        <w:t xml:space="preserve">GW is a must to separate the </w:t>
      </w:r>
      <w:r w:rsidR="00710ECA">
        <w:rPr>
          <w:lang w:eastAsia="zh-CN"/>
        </w:rPr>
        <w:t>operators’</w:t>
      </w:r>
      <w:r w:rsidR="00631136" w:rsidRPr="00631136">
        <w:rPr>
          <w:lang w:eastAsia="zh-CN"/>
        </w:rPr>
        <w:t xml:space="preserve"> network and Internet.</w:t>
      </w:r>
      <w:r w:rsidR="00710ECA">
        <w:rPr>
          <w:lang w:eastAsia="zh-CN"/>
        </w:rPr>
        <w:t xml:space="preserve"> If HgNB GW is deployed</w:t>
      </w:r>
      <w:r w:rsidR="002A62FE">
        <w:rPr>
          <w:lang w:eastAsia="zh-CN"/>
        </w:rPr>
        <w:t xml:space="preserve">, the </w:t>
      </w:r>
      <w:r w:rsidR="0082717B">
        <w:rPr>
          <w:lang w:eastAsia="zh-CN"/>
        </w:rPr>
        <w:t>Se</w:t>
      </w:r>
      <w:r w:rsidR="0082717B" w:rsidRPr="00631136">
        <w:rPr>
          <w:lang w:eastAsia="zh-CN"/>
        </w:rPr>
        <w:t>GW</w:t>
      </w:r>
      <w:r w:rsidR="0082717B" w:rsidRPr="0082717B">
        <w:rPr>
          <w:lang w:eastAsia="zh-CN"/>
        </w:rPr>
        <w:t xml:space="preserve"> </w:t>
      </w:r>
      <w:r w:rsidR="0082717B">
        <w:rPr>
          <w:lang w:eastAsia="zh-CN"/>
        </w:rPr>
        <w:t xml:space="preserve">can be </w:t>
      </w:r>
      <w:r w:rsidR="0082717B" w:rsidRPr="0082717B">
        <w:rPr>
          <w:lang w:eastAsia="zh-CN"/>
        </w:rPr>
        <w:t xml:space="preserve">integrated into </w:t>
      </w:r>
      <w:r w:rsidR="00B26B46">
        <w:rPr>
          <w:lang w:eastAsia="zh-CN"/>
        </w:rPr>
        <w:t xml:space="preserve">HgNB </w:t>
      </w:r>
      <w:r w:rsidR="0082717B" w:rsidRPr="0082717B">
        <w:rPr>
          <w:lang w:eastAsia="zh-CN"/>
        </w:rPr>
        <w:t>GW</w:t>
      </w:r>
      <w:r w:rsidR="002A62FE">
        <w:rPr>
          <w:lang w:eastAsia="zh-CN"/>
        </w:rPr>
        <w:t>.</w:t>
      </w:r>
      <w:r w:rsidR="00B26B46">
        <w:rPr>
          <w:lang w:eastAsia="zh-CN"/>
        </w:rPr>
        <w:t xml:space="preserve"> Since the functionality of a HeNB GW had been </w:t>
      </w:r>
      <w:r w:rsidR="00B26B46" w:rsidRPr="00B26B46">
        <w:rPr>
          <w:lang w:eastAsia="zh-CN"/>
        </w:rPr>
        <w:t xml:space="preserve">thoroughly </w:t>
      </w:r>
      <w:r w:rsidR="00B26B46">
        <w:rPr>
          <w:lang w:eastAsia="zh-CN"/>
        </w:rPr>
        <w:t xml:space="preserve">discussed and </w:t>
      </w:r>
      <w:r w:rsidR="00B97F82" w:rsidRPr="00B37A04">
        <w:rPr>
          <w:lang w:eastAsia="zh-CN"/>
        </w:rPr>
        <w:t>already</w:t>
      </w:r>
      <w:r w:rsidR="00B37A04" w:rsidRPr="00B37A04">
        <w:rPr>
          <w:rFonts w:hint="eastAsia"/>
          <w:lang w:eastAsia="zh-CN"/>
        </w:rPr>
        <w:t xml:space="preserve"> been </w:t>
      </w:r>
      <w:r w:rsidR="00B26B46">
        <w:rPr>
          <w:lang w:eastAsia="zh-CN"/>
        </w:rPr>
        <w:t>specified in LTE</w:t>
      </w:r>
      <w:r w:rsidR="00B97F82" w:rsidRPr="006828D6">
        <w:rPr>
          <w:rFonts w:hint="eastAsia"/>
          <w:lang w:eastAsia="zh-CN"/>
        </w:rPr>
        <w:t xml:space="preserve">, </w:t>
      </w:r>
      <w:r w:rsidR="00B97F82" w:rsidRPr="006828D6">
        <w:rPr>
          <w:lang w:eastAsia="zh-CN"/>
        </w:rPr>
        <w:t>which</w:t>
      </w:r>
      <w:r w:rsidR="00B97F82" w:rsidRPr="006828D6">
        <w:rPr>
          <w:rFonts w:hint="eastAsia"/>
          <w:lang w:eastAsia="zh-CN"/>
        </w:rPr>
        <w:t xml:space="preserve"> we can use as a starting point for NR femto design,</w:t>
      </w:r>
      <w:r w:rsidR="00124346" w:rsidRPr="006828D6">
        <w:rPr>
          <w:lang w:eastAsia="zh-CN"/>
        </w:rPr>
        <w:t xml:space="preserve"> the standard efforts can be largely saved</w:t>
      </w:r>
      <w:r w:rsidR="00B97F82" w:rsidRPr="00972A95">
        <w:rPr>
          <w:rFonts w:hint="eastAsia"/>
          <w:lang w:eastAsia="zh-CN"/>
        </w:rPr>
        <w:t>.</w:t>
      </w:r>
    </w:p>
    <w:p w14:paraId="3A86344B" w14:textId="2AD63A52" w:rsidR="00797DB0" w:rsidRPr="006828D6" w:rsidRDefault="00D571B9" w:rsidP="006828D6">
      <w:pPr>
        <w:spacing w:after="120"/>
        <w:rPr>
          <w:lang w:eastAsia="zh-CN"/>
        </w:rPr>
      </w:pPr>
      <w:r>
        <w:rPr>
          <w:lang w:eastAsia="zh-CN"/>
        </w:rPr>
        <w:t xml:space="preserve">Therefore, we slightly prefer </w:t>
      </w:r>
      <w:r w:rsidR="00124346" w:rsidRPr="00124346">
        <w:rPr>
          <w:lang w:eastAsia="zh-CN"/>
        </w:rPr>
        <w:t xml:space="preserve">architecture </w:t>
      </w:r>
      <w:r>
        <w:rPr>
          <w:lang w:eastAsia="zh-CN"/>
        </w:rPr>
        <w:t xml:space="preserve">option 2 </w:t>
      </w:r>
      <w:r w:rsidR="00124346" w:rsidRPr="005F39CC">
        <w:rPr>
          <w:i/>
          <w:iCs/>
          <w:lang w:eastAsia="zh-CN"/>
        </w:rPr>
        <w:t>The HgNB GW</w:t>
      </w:r>
      <w:r w:rsidR="005F39CC">
        <w:rPr>
          <w:lang w:eastAsia="zh-CN"/>
        </w:rPr>
        <w:t xml:space="preserve">. But this </w:t>
      </w:r>
      <w:r w:rsidR="00E62B62" w:rsidRPr="00124346">
        <w:rPr>
          <w:lang w:eastAsia="zh-CN"/>
        </w:rPr>
        <w:t xml:space="preserve">architecture </w:t>
      </w:r>
      <w:r w:rsidR="00E62B62">
        <w:rPr>
          <w:lang w:eastAsia="zh-CN"/>
        </w:rPr>
        <w:t>option selection</w:t>
      </w:r>
      <w:r w:rsidR="005F39CC">
        <w:rPr>
          <w:lang w:eastAsia="zh-CN"/>
        </w:rPr>
        <w:t xml:space="preserve"> is also related to the operators’ deployment </w:t>
      </w:r>
      <w:r w:rsidR="00FA2522" w:rsidRPr="00FA2522">
        <w:rPr>
          <w:lang w:eastAsia="zh-CN"/>
        </w:rPr>
        <w:t>requirement</w:t>
      </w:r>
      <w:r w:rsidR="005F39CC">
        <w:rPr>
          <w:lang w:eastAsia="zh-CN"/>
        </w:rPr>
        <w:t>.</w:t>
      </w:r>
    </w:p>
    <w:p w14:paraId="6A4E2F16" w14:textId="2782DACE" w:rsidR="00124346" w:rsidRPr="0094351A" w:rsidRDefault="00124346" w:rsidP="00124346">
      <w:pPr>
        <w:spacing w:after="120"/>
        <w:rPr>
          <w:b/>
          <w:bCs/>
          <w:lang w:eastAsia="zh-CN"/>
        </w:rPr>
      </w:pPr>
      <w:r w:rsidRPr="0094351A">
        <w:rPr>
          <w:b/>
          <w:bCs/>
          <w:lang w:eastAsia="zh-CN"/>
        </w:rPr>
        <w:t>Proposal</w:t>
      </w:r>
      <w:r w:rsidR="00750019">
        <w:rPr>
          <w:b/>
          <w:bCs/>
          <w:lang w:eastAsia="zh-CN"/>
        </w:rPr>
        <w:t xml:space="preserve"> 2</w:t>
      </w:r>
      <w:r w:rsidRPr="0094351A">
        <w:rPr>
          <w:b/>
          <w:bCs/>
          <w:lang w:eastAsia="zh-CN"/>
        </w:rPr>
        <w:t xml:space="preserve">: To adopt </w:t>
      </w:r>
      <w:r w:rsidR="0094351A" w:rsidRPr="0094351A">
        <w:rPr>
          <w:b/>
          <w:bCs/>
          <w:lang w:eastAsia="zh-CN"/>
        </w:rPr>
        <w:t>architecture option 2 for NR femto</w:t>
      </w:r>
      <w:r w:rsidR="00444053">
        <w:rPr>
          <w:b/>
          <w:bCs/>
          <w:lang w:eastAsia="zh-CN"/>
        </w:rPr>
        <w:t xml:space="preserve"> if it can meet the operators’ deployment requirement</w:t>
      </w:r>
      <w:r w:rsidR="0094351A" w:rsidRPr="0094351A">
        <w:rPr>
          <w:b/>
          <w:bCs/>
          <w:lang w:eastAsia="zh-CN"/>
        </w:rPr>
        <w:t>.</w:t>
      </w:r>
    </w:p>
    <w:p w14:paraId="6A14707E" w14:textId="71F40D0B" w:rsidR="005253D4" w:rsidRPr="005253D4" w:rsidRDefault="003C660B" w:rsidP="005253D4">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If </w:t>
      </w:r>
      <w:r w:rsidRPr="003C660B">
        <w:rPr>
          <w:rFonts w:ascii="Times New Roman" w:hAnsi="Times New Roman" w:cs="Times New Roman"/>
          <w:color w:val="auto"/>
          <w:sz w:val="20"/>
          <w:szCs w:val="20"/>
        </w:rPr>
        <w:t>architecture option 2</w:t>
      </w:r>
      <w:r>
        <w:rPr>
          <w:rFonts w:ascii="Times New Roman" w:hAnsi="Times New Roman" w:cs="Times New Roman"/>
          <w:color w:val="auto"/>
          <w:sz w:val="20"/>
          <w:szCs w:val="20"/>
        </w:rPr>
        <w:t xml:space="preserve"> is agreed, b</w:t>
      </w:r>
      <w:r w:rsidR="005253D4" w:rsidRPr="005253D4">
        <w:rPr>
          <w:rFonts w:ascii="Times New Roman" w:hAnsi="Times New Roman" w:cs="Times New Roman"/>
          <w:color w:val="auto"/>
          <w:sz w:val="20"/>
          <w:szCs w:val="20"/>
        </w:rPr>
        <w:t xml:space="preserve">elow is the overall </w:t>
      </w:r>
      <w:r w:rsidR="00F85B55">
        <w:rPr>
          <w:rFonts w:ascii="Times New Roman" w:hAnsi="Times New Roman" w:cs="Times New Roman"/>
          <w:color w:val="auto"/>
          <w:sz w:val="20"/>
          <w:szCs w:val="20"/>
        </w:rPr>
        <w:t xml:space="preserve">RAN </w:t>
      </w:r>
      <w:r w:rsidR="005253D4" w:rsidRPr="005253D4">
        <w:rPr>
          <w:rFonts w:ascii="Times New Roman" w:hAnsi="Times New Roman" w:cs="Times New Roman"/>
          <w:color w:val="auto"/>
          <w:sz w:val="20"/>
          <w:szCs w:val="20"/>
        </w:rPr>
        <w:t>architecture with HgNB GW deployed.</w:t>
      </w:r>
    </w:p>
    <w:p w14:paraId="21A6D878" w14:textId="7097AEC9" w:rsidR="005253D4" w:rsidRDefault="000942D0" w:rsidP="005253D4">
      <w:pPr>
        <w:widowControl w:val="0"/>
        <w:spacing w:after="120"/>
        <w:jc w:val="center"/>
      </w:pPr>
      <w:r w:rsidRPr="002C23ED">
        <w:object w:dxaOrig="7630" w:dyaOrig="4310" w14:anchorId="35C53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83pt" o:ole="">
            <v:imagedata r:id="rId8" o:title=""/>
          </v:shape>
          <o:OLEObject Type="Embed" ProgID="Visio.Drawing.11" ShapeID="_x0000_i1025" DrawAspect="Content" ObjectID="_1776752706" r:id="rId9"/>
        </w:object>
      </w:r>
    </w:p>
    <w:p w14:paraId="18CB38AE" w14:textId="043FB851" w:rsidR="005253D4" w:rsidRPr="00B8786E" w:rsidRDefault="005253D4" w:rsidP="005253D4">
      <w:pPr>
        <w:pStyle w:val="TF"/>
        <w:rPr>
          <w:rFonts w:ascii="Times New Roman" w:eastAsia="MS Mincho" w:hAnsi="Times New Roman" w:cs="Times New Roman"/>
          <w:bCs/>
          <w:kern w:val="0"/>
          <w:sz w:val="20"/>
          <w:szCs w:val="20"/>
          <w:lang w:eastAsia="en-US"/>
          <w14:ligatures w14:val="none"/>
        </w:rPr>
      </w:pPr>
      <w:r w:rsidRPr="00B8786E">
        <w:rPr>
          <w:rFonts w:ascii="Times New Roman" w:eastAsia="MS Mincho" w:hAnsi="Times New Roman" w:cs="Times New Roman"/>
          <w:bCs/>
          <w:kern w:val="0"/>
          <w:sz w:val="20"/>
          <w:szCs w:val="20"/>
          <w:lang w:eastAsia="en-US"/>
          <w14:ligatures w14:val="none"/>
        </w:rPr>
        <w:t>Figure 1: Overall Architecture with deployed HgNB GW</w:t>
      </w:r>
    </w:p>
    <w:p w14:paraId="72A10D12" w14:textId="22847E3D" w:rsidR="004245D5" w:rsidRPr="00D84E79" w:rsidRDefault="00D81D6E" w:rsidP="00DD3658">
      <w:pPr>
        <w:pStyle w:val="Default"/>
        <w:spacing w:after="120"/>
        <w:rPr>
          <w:rFonts w:ascii="Times New Roman" w:hAnsi="Times New Roman" w:cs="Times New Roman"/>
          <w:color w:val="auto"/>
          <w:sz w:val="20"/>
          <w:szCs w:val="20"/>
        </w:rPr>
      </w:pPr>
      <w:r w:rsidRPr="00D84E79">
        <w:rPr>
          <w:rFonts w:ascii="Times New Roman" w:hAnsi="Times New Roman" w:cs="Times New Roman"/>
          <w:color w:val="auto"/>
          <w:sz w:val="20"/>
          <w:szCs w:val="20"/>
        </w:rPr>
        <w:t xml:space="preserve">After introducing HgNB and HgNB GW, </w:t>
      </w:r>
      <w:r w:rsidR="004245D5" w:rsidRPr="00D84E79">
        <w:rPr>
          <w:rFonts w:ascii="Times New Roman" w:hAnsi="Times New Roman" w:cs="Times New Roman"/>
          <w:color w:val="auto"/>
          <w:sz w:val="20"/>
          <w:szCs w:val="20"/>
        </w:rPr>
        <w:t xml:space="preserve">The </w:t>
      </w:r>
      <w:r w:rsidR="00F248DC" w:rsidRPr="00D84E79">
        <w:rPr>
          <w:rFonts w:ascii="Times New Roman" w:hAnsi="Times New Roman" w:cs="Times New Roman"/>
          <w:color w:val="auto"/>
          <w:sz w:val="20"/>
          <w:szCs w:val="20"/>
        </w:rPr>
        <w:t xml:space="preserve">NG </w:t>
      </w:r>
      <w:r w:rsidR="004245D5" w:rsidRPr="00D84E79">
        <w:rPr>
          <w:rFonts w:ascii="Times New Roman" w:hAnsi="Times New Roman" w:cs="Times New Roman"/>
          <w:color w:val="auto"/>
          <w:sz w:val="20"/>
          <w:szCs w:val="20"/>
        </w:rPr>
        <w:t xml:space="preserve">interface </w:t>
      </w:r>
      <w:r w:rsidR="0038241D" w:rsidRPr="00D84E79">
        <w:rPr>
          <w:rFonts w:ascii="Times New Roman" w:hAnsi="Times New Roman" w:cs="Times New Roman"/>
          <w:color w:val="auto"/>
          <w:sz w:val="20"/>
          <w:szCs w:val="20"/>
        </w:rPr>
        <w:t xml:space="preserve">can be used </w:t>
      </w:r>
      <w:r w:rsidR="004245D5" w:rsidRPr="00D84E79">
        <w:rPr>
          <w:rFonts w:ascii="Times New Roman" w:hAnsi="Times New Roman" w:cs="Times New Roman"/>
          <w:color w:val="auto"/>
          <w:sz w:val="20"/>
          <w:szCs w:val="20"/>
        </w:rPr>
        <w:t>as the interface:</w:t>
      </w:r>
    </w:p>
    <w:p w14:paraId="277F6BF8" w14:textId="0C4D15E6" w:rsidR="004245D5" w:rsidRPr="00D84E79" w:rsidRDefault="004245D5" w:rsidP="006A064B">
      <w:pPr>
        <w:pStyle w:val="Default"/>
        <w:spacing w:after="120"/>
        <w:ind w:firstLine="840"/>
        <w:rPr>
          <w:rFonts w:ascii="Times New Roman" w:hAnsi="Times New Roman" w:cs="Times New Roman"/>
          <w:color w:val="auto"/>
          <w:sz w:val="20"/>
          <w:szCs w:val="20"/>
        </w:rPr>
      </w:pPr>
      <w:bookmarkStart w:id="0" w:name="OLE_LINK28"/>
      <w:bookmarkStart w:id="1" w:name="OLE_LINK29"/>
      <w:r w:rsidRPr="00D84E79">
        <w:rPr>
          <w:rFonts w:ascii="Times New Roman" w:hAnsi="Times New Roman" w:cs="Times New Roman"/>
          <w:color w:val="auto"/>
          <w:sz w:val="20"/>
          <w:szCs w:val="20"/>
        </w:rPr>
        <w:t>-</w:t>
      </w:r>
      <w:bookmarkEnd w:id="0"/>
      <w:bookmarkEnd w:id="1"/>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Between the H</w:t>
      </w:r>
      <w:r w:rsidR="00F248DC" w:rsidRPr="00D84E79">
        <w:rPr>
          <w:rFonts w:ascii="Times New Roman" w:hAnsi="Times New Roman" w:cs="Times New Roman"/>
          <w:color w:val="auto"/>
          <w:sz w:val="20"/>
          <w:szCs w:val="20"/>
        </w:rPr>
        <w:t>g</w:t>
      </w:r>
      <w:r w:rsidRPr="00D84E79">
        <w:rPr>
          <w:rFonts w:ascii="Times New Roman" w:hAnsi="Times New Roman" w:cs="Times New Roman"/>
          <w:color w:val="auto"/>
          <w:sz w:val="20"/>
          <w:szCs w:val="20"/>
        </w:rPr>
        <w:t>NB GW and the Core Network;</w:t>
      </w:r>
    </w:p>
    <w:p w14:paraId="5E5DC975" w14:textId="35F57376" w:rsidR="004245D5" w:rsidRPr="00D84E79" w:rsidRDefault="004245D5" w:rsidP="006A064B">
      <w:pPr>
        <w:pStyle w:val="Default"/>
        <w:spacing w:after="120"/>
        <w:ind w:firstLine="840"/>
        <w:rPr>
          <w:rFonts w:ascii="Times New Roman" w:hAnsi="Times New Roman" w:cs="Times New Roman"/>
          <w:color w:val="auto"/>
          <w:sz w:val="20"/>
          <w:szCs w:val="20"/>
        </w:rPr>
      </w:pPr>
      <w:r w:rsidRPr="00D84E79">
        <w:rPr>
          <w:rFonts w:ascii="Times New Roman" w:hAnsi="Times New Roman" w:cs="Times New Roman"/>
          <w:color w:val="auto"/>
          <w:sz w:val="20"/>
          <w:szCs w:val="20"/>
        </w:rPr>
        <w:t>-</w:t>
      </w:r>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Between the H</w:t>
      </w:r>
      <w:r w:rsidR="00F248DC" w:rsidRPr="00D84E79">
        <w:rPr>
          <w:rFonts w:ascii="Times New Roman" w:hAnsi="Times New Roman" w:cs="Times New Roman"/>
          <w:color w:val="auto"/>
          <w:sz w:val="20"/>
          <w:szCs w:val="20"/>
        </w:rPr>
        <w:t>g</w:t>
      </w:r>
      <w:r w:rsidRPr="00D84E79">
        <w:rPr>
          <w:rFonts w:ascii="Times New Roman" w:hAnsi="Times New Roman" w:cs="Times New Roman"/>
          <w:color w:val="auto"/>
          <w:sz w:val="20"/>
          <w:szCs w:val="20"/>
        </w:rPr>
        <w:t>NB and the H</w:t>
      </w:r>
      <w:r w:rsidR="00F248DC" w:rsidRPr="00D84E79">
        <w:rPr>
          <w:rFonts w:ascii="Times New Roman" w:hAnsi="Times New Roman" w:cs="Times New Roman"/>
          <w:color w:val="auto"/>
          <w:sz w:val="20"/>
          <w:szCs w:val="20"/>
        </w:rPr>
        <w:t>g</w:t>
      </w:r>
      <w:r w:rsidRPr="00D84E79">
        <w:rPr>
          <w:rFonts w:ascii="Times New Roman" w:hAnsi="Times New Roman" w:cs="Times New Roman"/>
          <w:color w:val="auto"/>
          <w:sz w:val="20"/>
          <w:szCs w:val="20"/>
        </w:rPr>
        <w:t>NB GW;</w:t>
      </w:r>
    </w:p>
    <w:p w14:paraId="4F066877" w14:textId="5C2ABA27" w:rsidR="004245D5" w:rsidRPr="00D84E79" w:rsidRDefault="004245D5" w:rsidP="006A064B">
      <w:pPr>
        <w:pStyle w:val="Default"/>
        <w:spacing w:after="120"/>
        <w:ind w:firstLine="840"/>
        <w:rPr>
          <w:rFonts w:ascii="Times New Roman" w:hAnsi="Times New Roman" w:cs="Times New Roman"/>
          <w:color w:val="auto"/>
          <w:sz w:val="20"/>
          <w:szCs w:val="20"/>
        </w:rPr>
      </w:pPr>
      <w:r w:rsidRPr="00D84E79">
        <w:rPr>
          <w:rFonts w:ascii="Times New Roman" w:hAnsi="Times New Roman" w:cs="Times New Roman"/>
          <w:color w:val="auto"/>
          <w:sz w:val="20"/>
          <w:szCs w:val="20"/>
        </w:rPr>
        <w:t>-</w:t>
      </w:r>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Between the H</w:t>
      </w:r>
      <w:r w:rsidR="00F248DC" w:rsidRPr="00D84E79">
        <w:rPr>
          <w:rFonts w:ascii="Times New Roman" w:hAnsi="Times New Roman" w:cs="Times New Roman"/>
          <w:color w:val="auto"/>
          <w:sz w:val="20"/>
          <w:szCs w:val="20"/>
        </w:rPr>
        <w:t>g</w:t>
      </w:r>
      <w:r w:rsidRPr="00D84E79">
        <w:rPr>
          <w:rFonts w:ascii="Times New Roman" w:hAnsi="Times New Roman" w:cs="Times New Roman"/>
          <w:color w:val="auto"/>
          <w:sz w:val="20"/>
          <w:szCs w:val="20"/>
        </w:rPr>
        <w:t>NB and the Core Network</w:t>
      </w:r>
      <w:r w:rsidR="00F248DC" w:rsidRPr="00D84E79">
        <w:rPr>
          <w:rFonts w:ascii="Times New Roman" w:hAnsi="Times New Roman" w:cs="Times New Roman"/>
          <w:color w:val="auto"/>
          <w:sz w:val="20"/>
          <w:szCs w:val="20"/>
        </w:rPr>
        <w:t>.</w:t>
      </w:r>
    </w:p>
    <w:p w14:paraId="4496FEF3" w14:textId="1D0CD697" w:rsidR="00F248DC" w:rsidRPr="00D84E79" w:rsidRDefault="00F248DC" w:rsidP="00DD3658">
      <w:pPr>
        <w:pStyle w:val="Default"/>
        <w:spacing w:after="120"/>
        <w:rPr>
          <w:rFonts w:ascii="Times New Roman" w:hAnsi="Times New Roman" w:cs="Times New Roman"/>
          <w:color w:val="auto"/>
          <w:sz w:val="20"/>
          <w:szCs w:val="20"/>
        </w:rPr>
      </w:pPr>
      <w:r w:rsidRPr="00D84E79">
        <w:rPr>
          <w:rFonts w:ascii="Times New Roman" w:hAnsi="Times New Roman" w:cs="Times New Roman"/>
          <w:color w:val="auto"/>
          <w:sz w:val="20"/>
          <w:szCs w:val="20"/>
        </w:rPr>
        <w:t xml:space="preserve">The Xn interface </w:t>
      </w:r>
      <w:r w:rsidR="0038241D" w:rsidRPr="00D84E79">
        <w:rPr>
          <w:rFonts w:ascii="Times New Roman" w:hAnsi="Times New Roman" w:cs="Times New Roman"/>
          <w:color w:val="auto"/>
          <w:sz w:val="20"/>
          <w:szCs w:val="20"/>
        </w:rPr>
        <w:t xml:space="preserve">can be used </w:t>
      </w:r>
      <w:r w:rsidRPr="00D84E79">
        <w:rPr>
          <w:rFonts w:ascii="Times New Roman" w:hAnsi="Times New Roman" w:cs="Times New Roman"/>
          <w:color w:val="auto"/>
          <w:sz w:val="20"/>
          <w:szCs w:val="20"/>
        </w:rPr>
        <w:t>as the interface:</w:t>
      </w:r>
    </w:p>
    <w:p w14:paraId="4593BCF4" w14:textId="66559012" w:rsidR="00F248DC" w:rsidRPr="00D84E79" w:rsidRDefault="00F248DC" w:rsidP="006A064B">
      <w:pPr>
        <w:pStyle w:val="Default"/>
        <w:spacing w:after="120"/>
        <w:ind w:firstLine="840"/>
        <w:rPr>
          <w:rFonts w:ascii="Times New Roman" w:hAnsi="Times New Roman" w:cs="Times New Roman"/>
          <w:color w:val="auto"/>
          <w:sz w:val="20"/>
          <w:szCs w:val="20"/>
        </w:rPr>
      </w:pPr>
      <w:r w:rsidRPr="00D84E79">
        <w:rPr>
          <w:rFonts w:ascii="Times New Roman" w:hAnsi="Times New Roman" w:cs="Times New Roman"/>
          <w:color w:val="auto"/>
          <w:sz w:val="20"/>
          <w:szCs w:val="20"/>
        </w:rPr>
        <w:t>-</w:t>
      </w:r>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Between the HgNBs;</w:t>
      </w:r>
    </w:p>
    <w:p w14:paraId="4B836179" w14:textId="3357C34A" w:rsidR="00F248DC" w:rsidRPr="00D84E79" w:rsidRDefault="00F248DC" w:rsidP="006A064B">
      <w:pPr>
        <w:pStyle w:val="Default"/>
        <w:spacing w:after="120"/>
        <w:ind w:firstLine="840"/>
        <w:rPr>
          <w:rFonts w:ascii="Times New Roman" w:hAnsi="Times New Roman" w:cs="Times New Roman"/>
          <w:color w:val="auto"/>
          <w:sz w:val="20"/>
          <w:szCs w:val="20"/>
        </w:rPr>
      </w:pPr>
      <w:r w:rsidRPr="00D84E79">
        <w:rPr>
          <w:rFonts w:ascii="Times New Roman" w:hAnsi="Times New Roman" w:cs="Times New Roman"/>
          <w:color w:val="auto"/>
          <w:sz w:val="20"/>
          <w:szCs w:val="20"/>
        </w:rPr>
        <w:t>-</w:t>
      </w:r>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Between the HgNB and the gNB.</w:t>
      </w:r>
    </w:p>
    <w:p w14:paraId="0B4A8CA2" w14:textId="6B9EA004" w:rsidR="00C97C64" w:rsidRPr="00DD3658" w:rsidRDefault="00C97C64" w:rsidP="00C97C64">
      <w:pPr>
        <w:pStyle w:val="Default"/>
        <w:spacing w:after="120"/>
        <w:rPr>
          <w:rFonts w:ascii="Times New Roman" w:hAnsi="Times New Roman" w:cs="Times New Roman"/>
          <w:color w:val="auto"/>
          <w:sz w:val="20"/>
          <w:szCs w:val="20"/>
          <w:lang w:eastAsia="en-US"/>
        </w:rPr>
      </w:pPr>
      <w:r w:rsidRPr="00C97C64">
        <w:rPr>
          <w:rFonts w:ascii="Times New Roman" w:hAnsi="Times New Roman" w:cs="Times New Roman"/>
          <w:color w:val="auto"/>
          <w:sz w:val="20"/>
          <w:szCs w:val="20"/>
          <w:lang w:eastAsia="en-US"/>
        </w:rPr>
        <w:t>A</w:t>
      </w:r>
      <w:r w:rsidR="004F7FB7">
        <w:rPr>
          <w:rFonts w:ascii="Times New Roman" w:hAnsi="Times New Roman" w:cs="Times New Roman"/>
          <w:color w:val="auto"/>
          <w:sz w:val="20"/>
          <w:szCs w:val="20"/>
          <w:lang w:eastAsia="en-US"/>
        </w:rPr>
        <w:t>nd the HgNB l</w:t>
      </w:r>
      <w:r w:rsidR="004F7FB7" w:rsidRPr="004F7FB7">
        <w:rPr>
          <w:rFonts w:ascii="Times New Roman" w:hAnsi="Times New Roman" w:cs="Times New Roman"/>
          <w:color w:val="auto"/>
          <w:sz w:val="20"/>
          <w:szCs w:val="20"/>
          <w:lang w:eastAsia="en-US"/>
        </w:rPr>
        <w:t xml:space="preserve">ogical </w:t>
      </w:r>
      <w:r w:rsidR="004F7FB7">
        <w:rPr>
          <w:rFonts w:ascii="Times New Roman" w:hAnsi="Times New Roman" w:cs="Times New Roman"/>
          <w:color w:val="auto"/>
          <w:sz w:val="20"/>
          <w:szCs w:val="20"/>
          <w:lang w:eastAsia="en-US"/>
        </w:rPr>
        <w:t>a</w:t>
      </w:r>
      <w:r w:rsidR="004F7FB7" w:rsidRPr="004F7FB7">
        <w:rPr>
          <w:rFonts w:ascii="Times New Roman" w:hAnsi="Times New Roman" w:cs="Times New Roman"/>
          <w:color w:val="auto"/>
          <w:sz w:val="20"/>
          <w:szCs w:val="20"/>
          <w:lang w:eastAsia="en-US"/>
        </w:rPr>
        <w:t xml:space="preserve">rchitecture </w:t>
      </w:r>
      <w:r w:rsidR="004F7FB7">
        <w:rPr>
          <w:rFonts w:ascii="Times New Roman" w:hAnsi="Times New Roman" w:cs="Times New Roman"/>
          <w:color w:val="auto"/>
          <w:sz w:val="20"/>
          <w:szCs w:val="20"/>
          <w:lang w:eastAsia="en-US"/>
        </w:rPr>
        <w:t xml:space="preserve">is </w:t>
      </w:r>
      <w:r w:rsidRPr="00C97C64">
        <w:rPr>
          <w:rFonts w:ascii="Times New Roman" w:hAnsi="Times New Roman" w:cs="Times New Roman"/>
          <w:color w:val="auto"/>
          <w:sz w:val="20"/>
          <w:szCs w:val="20"/>
          <w:lang w:eastAsia="en-US"/>
        </w:rPr>
        <w:t xml:space="preserve">shown in figure 2, </w:t>
      </w:r>
      <w:r w:rsidR="00124BDB" w:rsidRPr="004F7FB7">
        <w:rPr>
          <w:rFonts w:ascii="Times New Roman" w:hAnsi="Times New Roman" w:cs="Times New Roman"/>
          <w:color w:val="auto"/>
          <w:sz w:val="20"/>
          <w:szCs w:val="20"/>
          <w:lang w:eastAsia="en-US"/>
        </w:rPr>
        <w:t>t</w:t>
      </w:r>
      <w:r w:rsidRPr="004F7FB7">
        <w:rPr>
          <w:rFonts w:ascii="Times New Roman" w:hAnsi="Times New Roman" w:cs="Times New Roman"/>
          <w:color w:val="auto"/>
          <w:sz w:val="20"/>
          <w:szCs w:val="20"/>
          <w:lang w:eastAsia="en-US"/>
        </w:rPr>
        <w:t>he HgNB GW serves as a concentrator for the C-Plane, specifically the NG-C interface. The NG-U interface from the HgNB may be terminated at the HgNB GW, or a direct logical U-Plane connection between HgNB and UPF may be used</w:t>
      </w:r>
      <w:r w:rsidRPr="00DD3658">
        <w:rPr>
          <w:rFonts w:ascii="Times New Roman" w:hAnsi="Times New Roman" w:cs="Times New Roman"/>
          <w:color w:val="auto"/>
          <w:sz w:val="20"/>
          <w:szCs w:val="20"/>
          <w:lang w:eastAsia="en-US"/>
        </w:rPr>
        <w:t>.</w:t>
      </w:r>
    </w:p>
    <w:p w14:paraId="30E7CF24" w14:textId="40D4011F" w:rsidR="00136C96" w:rsidRPr="0027492C" w:rsidRDefault="00843894" w:rsidP="00136C96">
      <w:pPr>
        <w:pStyle w:val="TH"/>
      </w:pPr>
      <w:r w:rsidRPr="0027492C">
        <w:object w:dxaOrig="6040" w:dyaOrig="3610" w14:anchorId="55C63B8F">
          <v:shape id="_x0000_i1026" type="#_x0000_t75" style="width:343pt;height:206pt" o:ole="">
            <v:imagedata r:id="rId10" o:title=""/>
          </v:shape>
          <o:OLEObject Type="Embed" ProgID="Visio.Drawing.11" ShapeID="_x0000_i1026" DrawAspect="Content" ObjectID="_1776752707" r:id="rId11"/>
        </w:object>
      </w:r>
    </w:p>
    <w:p w14:paraId="48026B06" w14:textId="08DE6FD9" w:rsidR="00136C96" w:rsidRPr="00B8786E" w:rsidRDefault="00136C96" w:rsidP="00136C96">
      <w:pPr>
        <w:pStyle w:val="TF"/>
        <w:rPr>
          <w:rFonts w:ascii="Times New Roman" w:eastAsia="MS Mincho" w:hAnsi="Times New Roman" w:cs="Times New Roman"/>
          <w:bCs/>
          <w:kern w:val="0"/>
          <w:sz w:val="20"/>
          <w:szCs w:val="20"/>
          <w:lang w:eastAsia="en-US"/>
          <w14:ligatures w14:val="none"/>
        </w:rPr>
      </w:pPr>
      <w:bookmarkStart w:id="2" w:name="_Ref205804105"/>
      <w:r w:rsidRPr="00B8786E">
        <w:rPr>
          <w:rFonts w:ascii="Times New Roman" w:eastAsia="MS Mincho" w:hAnsi="Times New Roman" w:cs="Times New Roman"/>
          <w:bCs/>
          <w:kern w:val="0"/>
          <w:sz w:val="20"/>
          <w:szCs w:val="20"/>
          <w:lang w:eastAsia="en-US"/>
          <w14:ligatures w14:val="none"/>
        </w:rPr>
        <w:t xml:space="preserve">Figure </w:t>
      </w:r>
      <w:bookmarkEnd w:id="2"/>
      <w:r w:rsidR="00560D6F" w:rsidRPr="00B8786E">
        <w:rPr>
          <w:rFonts w:ascii="Times New Roman" w:eastAsia="MS Mincho" w:hAnsi="Times New Roman" w:cs="Times New Roman"/>
          <w:bCs/>
          <w:kern w:val="0"/>
          <w:sz w:val="20"/>
          <w:szCs w:val="20"/>
          <w:lang w:eastAsia="en-US"/>
          <w14:ligatures w14:val="none"/>
        </w:rPr>
        <w:t>2</w:t>
      </w:r>
      <w:r w:rsidRPr="00B8786E">
        <w:rPr>
          <w:rFonts w:ascii="Times New Roman" w:eastAsia="MS Mincho" w:hAnsi="Times New Roman" w:cs="Times New Roman"/>
          <w:bCs/>
          <w:kern w:val="0"/>
          <w:sz w:val="20"/>
          <w:szCs w:val="20"/>
          <w:lang w:eastAsia="en-US"/>
          <w14:ligatures w14:val="none"/>
        </w:rPr>
        <w:t xml:space="preserve">: </w:t>
      </w:r>
      <w:r w:rsidR="00944CB4" w:rsidRPr="00B8786E">
        <w:rPr>
          <w:rFonts w:ascii="Times New Roman" w:eastAsia="MS Mincho" w:hAnsi="Times New Roman" w:cs="Times New Roman"/>
          <w:bCs/>
          <w:kern w:val="0"/>
          <w:sz w:val="20"/>
          <w:szCs w:val="20"/>
          <w:lang w:eastAsia="en-US"/>
          <w14:ligatures w14:val="none"/>
        </w:rPr>
        <w:t xml:space="preserve">NR </w:t>
      </w:r>
      <w:r w:rsidRPr="00B8786E">
        <w:rPr>
          <w:rFonts w:ascii="Times New Roman" w:eastAsia="MS Mincho" w:hAnsi="Times New Roman" w:cs="Times New Roman"/>
          <w:bCs/>
          <w:kern w:val="0"/>
          <w:sz w:val="20"/>
          <w:szCs w:val="20"/>
          <w:lang w:eastAsia="en-US"/>
          <w14:ligatures w14:val="none"/>
        </w:rPr>
        <w:t>H</w:t>
      </w:r>
      <w:r w:rsidR="00944CB4" w:rsidRPr="00B8786E">
        <w:rPr>
          <w:rFonts w:ascii="Times New Roman" w:eastAsia="MS Mincho" w:hAnsi="Times New Roman" w:cs="Times New Roman"/>
          <w:bCs/>
          <w:kern w:val="0"/>
          <w:sz w:val="20"/>
          <w:szCs w:val="20"/>
          <w:lang w:eastAsia="en-US"/>
          <w14:ligatures w14:val="none"/>
        </w:rPr>
        <w:t>g</w:t>
      </w:r>
      <w:r w:rsidRPr="00B8786E">
        <w:rPr>
          <w:rFonts w:ascii="Times New Roman" w:eastAsia="MS Mincho" w:hAnsi="Times New Roman" w:cs="Times New Roman"/>
          <w:bCs/>
          <w:kern w:val="0"/>
          <w:sz w:val="20"/>
          <w:szCs w:val="20"/>
          <w:lang w:eastAsia="en-US"/>
          <w14:ligatures w14:val="none"/>
        </w:rPr>
        <w:t>NB Logical Architecture</w:t>
      </w:r>
    </w:p>
    <w:p w14:paraId="70764239" w14:textId="0E35DEB0" w:rsidR="00136C96" w:rsidRPr="00924D27" w:rsidRDefault="00136C96" w:rsidP="00145D5B">
      <w:pPr>
        <w:pStyle w:val="Default"/>
        <w:spacing w:after="120"/>
        <w:rPr>
          <w:rFonts w:ascii="Times New Roman" w:hAnsi="Times New Roman" w:cs="Times New Roman"/>
          <w:color w:val="auto"/>
          <w:sz w:val="20"/>
          <w:szCs w:val="20"/>
          <w:lang w:eastAsia="en-US"/>
        </w:rPr>
      </w:pPr>
      <w:r w:rsidRPr="00555734">
        <w:rPr>
          <w:rFonts w:ascii="Times New Roman" w:hAnsi="Times New Roman" w:cs="Times New Roman"/>
          <w:color w:val="auto"/>
          <w:sz w:val="20"/>
          <w:szCs w:val="20"/>
          <w:lang w:eastAsia="en-US"/>
        </w:rPr>
        <w:t>The H</w:t>
      </w:r>
      <w:r w:rsidR="00F13E2A" w:rsidRPr="00555734">
        <w:rPr>
          <w:rFonts w:ascii="Times New Roman" w:hAnsi="Times New Roman" w:cs="Times New Roman"/>
          <w:color w:val="auto"/>
          <w:sz w:val="20"/>
          <w:szCs w:val="20"/>
          <w:lang w:eastAsia="en-US"/>
        </w:rPr>
        <w:t>g</w:t>
      </w:r>
      <w:r w:rsidRPr="00555734">
        <w:rPr>
          <w:rFonts w:ascii="Times New Roman" w:hAnsi="Times New Roman" w:cs="Times New Roman"/>
          <w:color w:val="auto"/>
          <w:sz w:val="20"/>
          <w:szCs w:val="20"/>
          <w:lang w:eastAsia="en-US"/>
        </w:rPr>
        <w:t xml:space="preserve">NB GW appears to the </w:t>
      </w:r>
      <w:r w:rsidR="00F13E2A" w:rsidRPr="00555734">
        <w:rPr>
          <w:rFonts w:ascii="Times New Roman" w:hAnsi="Times New Roman" w:cs="Times New Roman"/>
          <w:color w:val="auto"/>
          <w:sz w:val="20"/>
          <w:szCs w:val="20"/>
          <w:lang w:eastAsia="en-US"/>
        </w:rPr>
        <w:t>AMF</w:t>
      </w:r>
      <w:r w:rsidRPr="00555734">
        <w:rPr>
          <w:rFonts w:ascii="Times New Roman" w:hAnsi="Times New Roman" w:cs="Times New Roman"/>
          <w:color w:val="auto"/>
          <w:sz w:val="20"/>
          <w:szCs w:val="20"/>
          <w:lang w:eastAsia="en-US"/>
        </w:rPr>
        <w:t xml:space="preserve"> as an </w:t>
      </w:r>
      <w:r w:rsidR="00F13E2A" w:rsidRPr="00555734">
        <w:rPr>
          <w:rFonts w:ascii="Times New Roman" w:hAnsi="Times New Roman" w:cs="Times New Roman"/>
          <w:color w:val="auto"/>
          <w:sz w:val="20"/>
          <w:szCs w:val="20"/>
          <w:lang w:eastAsia="en-US"/>
        </w:rPr>
        <w:t>g</w:t>
      </w:r>
      <w:r w:rsidRPr="00555734">
        <w:rPr>
          <w:rFonts w:ascii="Times New Roman" w:hAnsi="Times New Roman" w:cs="Times New Roman"/>
          <w:color w:val="auto"/>
          <w:sz w:val="20"/>
          <w:szCs w:val="20"/>
          <w:lang w:eastAsia="en-US"/>
        </w:rPr>
        <w:t>NB. The H</w:t>
      </w:r>
      <w:r w:rsidR="00F13E2A" w:rsidRPr="00555734">
        <w:rPr>
          <w:rFonts w:ascii="Times New Roman" w:hAnsi="Times New Roman" w:cs="Times New Roman"/>
          <w:color w:val="auto"/>
          <w:sz w:val="20"/>
          <w:szCs w:val="20"/>
          <w:lang w:eastAsia="en-US"/>
        </w:rPr>
        <w:t>g</w:t>
      </w:r>
      <w:r w:rsidRPr="00555734">
        <w:rPr>
          <w:rFonts w:ascii="Times New Roman" w:hAnsi="Times New Roman" w:cs="Times New Roman"/>
          <w:color w:val="auto"/>
          <w:sz w:val="20"/>
          <w:szCs w:val="20"/>
          <w:lang w:eastAsia="en-US"/>
        </w:rPr>
        <w:t>NB GW appears to the H</w:t>
      </w:r>
      <w:r w:rsidR="00F13E2A" w:rsidRPr="00555734">
        <w:rPr>
          <w:rFonts w:ascii="Times New Roman" w:hAnsi="Times New Roman" w:cs="Times New Roman"/>
          <w:color w:val="auto"/>
          <w:sz w:val="20"/>
          <w:szCs w:val="20"/>
          <w:lang w:eastAsia="en-US"/>
        </w:rPr>
        <w:t>g</w:t>
      </w:r>
      <w:r w:rsidRPr="00555734">
        <w:rPr>
          <w:rFonts w:ascii="Times New Roman" w:hAnsi="Times New Roman" w:cs="Times New Roman"/>
          <w:color w:val="auto"/>
          <w:sz w:val="20"/>
          <w:szCs w:val="20"/>
          <w:lang w:eastAsia="en-US"/>
        </w:rPr>
        <w:t xml:space="preserve">NB as an </w:t>
      </w:r>
      <w:r w:rsidR="00F13E2A" w:rsidRPr="00555734">
        <w:rPr>
          <w:rFonts w:ascii="Times New Roman" w:hAnsi="Times New Roman" w:cs="Times New Roman"/>
          <w:color w:val="auto"/>
          <w:sz w:val="20"/>
          <w:szCs w:val="20"/>
          <w:lang w:eastAsia="en-US"/>
        </w:rPr>
        <w:t>AMF</w:t>
      </w:r>
      <w:r w:rsidRPr="00555734">
        <w:rPr>
          <w:rFonts w:ascii="Times New Roman" w:hAnsi="Times New Roman" w:cs="Times New Roman"/>
          <w:color w:val="auto"/>
          <w:sz w:val="20"/>
          <w:szCs w:val="20"/>
          <w:lang w:eastAsia="en-US"/>
        </w:rPr>
        <w:t>.</w:t>
      </w:r>
      <w:r w:rsidRPr="00924D27">
        <w:rPr>
          <w:rFonts w:ascii="Times New Roman" w:hAnsi="Times New Roman" w:cs="Times New Roman"/>
          <w:color w:val="auto"/>
          <w:sz w:val="20"/>
          <w:szCs w:val="20"/>
          <w:lang w:eastAsia="en-US"/>
        </w:rPr>
        <w:t xml:space="preserve"> The </w:t>
      </w:r>
      <w:r w:rsidR="00F13E2A" w:rsidRPr="00924D27">
        <w:rPr>
          <w:rFonts w:ascii="Times New Roman" w:hAnsi="Times New Roman" w:cs="Times New Roman"/>
          <w:color w:val="auto"/>
          <w:sz w:val="20"/>
          <w:szCs w:val="20"/>
          <w:lang w:eastAsia="en-US"/>
        </w:rPr>
        <w:t>NG</w:t>
      </w:r>
      <w:r w:rsidRPr="00924D27">
        <w:rPr>
          <w:rFonts w:ascii="Times New Roman" w:hAnsi="Times New Roman" w:cs="Times New Roman"/>
          <w:color w:val="auto"/>
          <w:sz w:val="20"/>
          <w:szCs w:val="20"/>
          <w:lang w:eastAsia="en-US"/>
        </w:rPr>
        <w:t xml:space="preserve"> interface between the H</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 xml:space="preserve">NB and the </w:t>
      </w:r>
      <w:r w:rsidR="00F13E2A" w:rsidRPr="00924D27">
        <w:rPr>
          <w:rFonts w:ascii="Times New Roman" w:hAnsi="Times New Roman" w:cs="Times New Roman"/>
          <w:color w:val="auto"/>
          <w:sz w:val="20"/>
          <w:szCs w:val="20"/>
          <w:lang w:eastAsia="en-US"/>
        </w:rPr>
        <w:t>5G</w:t>
      </w:r>
      <w:r w:rsidRPr="00924D27">
        <w:rPr>
          <w:rFonts w:ascii="Times New Roman" w:hAnsi="Times New Roman" w:cs="Times New Roman"/>
          <w:color w:val="auto"/>
          <w:sz w:val="20"/>
          <w:szCs w:val="20"/>
          <w:lang w:eastAsia="en-US"/>
        </w:rPr>
        <w:t>C is the same, regardless whether the H</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 xml:space="preserve">NB is connected to the </w:t>
      </w:r>
      <w:r w:rsidR="00F13E2A" w:rsidRPr="00924D27">
        <w:rPr>
          <w:rFonts w:ascii="Times New Roman" w:hAnsi="Times New Roman" w:cs="Times New Roman"/>
          <w:color w:val="auto"/>
          <w:sz w:val="20"/>
          <w:szCs w:val="20"/>
          <w:lang w:eastAsia="en-US"/>
        </w:rPr>
        <w:t>5G</w:t>
      </w:r>
      <w:r w:rsidRPr="00924D27">
        <w:rPr>
          <w:rFonts w:ascii="Times New Roman" w:hAnsi="Times New Roman" w:cs="Times New Roman"/>
          <w:color w:val="auto"/>
          <w:sz w:val="20"/>
          <w:szCs w:val="20"/>
          <w:lang w:eastAsia="en-US"/>
        </w:rPr>
        <w:t>C via a H</w:t>
      </w:r>
      <w:r w:rsidR="00F13E2A" w:rsidRPr="00924D27">
        <w:rPr>
          <w:rFonts w:ascii="Times New Roman" w:hAnsi="Times New Roman" w:cs="Times New Roman"/>
          <w:color w:val="auto"/>
          <w:sz w:val="20"/>
          <w:szCs w:val="20"/>
          <w:lang w:eastAsia="en-US"/>
        </w:rPr>
        <w:t>g</w:t>
      </w:r>
      <w:r w:rsidRPr="00924D27">
        <w:rPr>
          <w:rFonts w:ascii="Times New Roman" w:hAnsi="Times New Roman" w:cs="Times New Roman"/>
          <w:color w:val="auto"/>
          <w:sz w:val="20"/>
          <w:szCs w:val="20"/>
          <w:lang w:eastAsia="en-US"/>
        </w:rPr>
        <w:t>NB GW or not.</w:t>
      </w:r>
    </w:p>
    <w:p w14:paraId="51D854DB" w14:textId="5F658381" w:rsidR="00F16B4E" w:rsidRPr="004333F1" w:rsidRDefault="00F16B4E" w:rsidP="00145D5B">
      <w:pPr>
        <w:pStyle w:val="Default"/>
        <w:spacing w:after="120"/>
        <w:rPr>
          <w:rFonts w:ascii="Times New Roman" w:hAnsi="Times New Roman" w:cs="Times New Roman"/>
          <w:b/>
          <w:bCs/>
          <w:color w:val="auto"/>
          <w:sz w:val="20"/>
          <w:szCs w:val="20"/>
          <w:lang w:eastAsia="en-US"/>
        </w:rPr>
      </w:pPr>
      <w:r w:rsidRPr="004333F1">
        <w:rPr>
          <w:rFonts w:ascii="Times New Roman" w:hAnsi="Times New Roman" w:cs="Times New Roman"/>
          <w:b/>
          <w:bCs/>
          <w:color w:val="auto"/>
          <w:sz w:val="20"/>
          <w:szCs w:val="20"/>
          <w:lang w:eastAsia="en-US"/>
        </w:rPr>
        <w:t xml:space="preserve">Proposal </w:t>
      </w:r>
      <w:r w:rsidR="00750019">
        <w:rPr>
          <w:rFonts w:ascii="Times New Roman" w:hAnsi="Times New Roman" w:cs="Times New Roman"/>
          <w:b/>
          <w:bCs/>
          <w:color w:val="auto"/>
          <w:sz w:val="20"/>
          <w:szCs w:val="20"/>
          <w:lang w:eastAsia="en-US"/>
        </w:rPr>
        <w:t>3</w:t>
      </w:r>
      <w:r w:rsidRPr="004333F1">
        <w:rPr>
          <w:rFonts w:ascii="Times New Roman" w:hAnsi="Times New Roman" w:cs="Times New Roman"/>
          <w:b/>
          <w:bCs/>
          <w:color w:val="auto"/>
          <w:sz w:val="20"/>
          <w:szCs w:val="20"/>
          <w:lang w:eastAsia="en-US"/>
        </w:rPr>
        <w:t xml:space="preserve">: To agree the </w:t>
      </w:r>
      <w:r w:rsidR="00046205" w:rsidRPr="004333F1">
        <w:rPr>
          <w:rFonts w:ascii="Times New Roman" w:hAnsi="Times New Roman" w:cs="Times New Roman"/>
          <w:b/>
          <w:bCs/>
          <w:color w:val="auto"/>
          <w:sz w:val="20"/>
          <w:szCs w:val="20"/>
          <w:lang w:eastAsia="en-US"/>
        </w:rPr>
        <w:t>Overall Architecture with deployed HgNB GW as shown in figure 1.</w:t>
      </w:r>
    </w:p>
    <w:p w14:paraId="331A84E6" w14:textId="5433C3C0" w:rsidR="00046205" w:rsidRDefault="00046205" w:rsidP="00145D5B">
      <w:pPr>
        <w:pStyle w:val="Default"/>
        <w:spacing w:after="120"/>
        <w:rPr>
          <w:rFonts w:ascii="Times New Roman" w:hAnsi="Times New Roman" w:cs="Times New Roman"/>
          <w:b/>
          <w:bCs/>
          <w:color w:val="auto"/>
          <w:sz w:val="20"/>
          <w:szCs w:val="20"/>
          <w:lang w:eastAsia="en-US"/>
        </w:rPr>
      </w:pPr>
      <w:r w:rsidRPr="004333F1">
        <w:rPr>
          <w:rFonts w:ascii="Times New Roman" w:hAnsi="Times New Roman" w:cs="Times New Roman"/>
          <w:b/>
          <w:bCs/>
          <w:color w:val="auto"/>
          <w:sz w:val="20"/>
          <w:szCs w:val="20"/>
          <w:lang w:eastAsia="en-US"/>
        </w:rPr>
        <w:t xml:space="preserve">Proposal </w:t>
      </w:r>
      <w:r w:rsidR="00750019">
        <w:rPr>
          <w:rFonts w:ascii="Times New Roman" w:hAnsi="Times New Roman" w:cs="Times New Roman"/>
          <w:b/>
          <w:bCs/>
          <w:color w:val="auto"/>
          <w:sz w:val="20"/>
          <w:szCs w:val="20"/>
          <w:lang w:eastAsia="en-US"/>
        </w:rPr>
        <w:t>4</w:t>
      </w:r>
      <w:r w:rsidRPr="004333F1">
        <w:rPr>
          <w:rFonts w:ascii="Times New Roman" w:hAnsi="Times New Roman" w:cs="Times New Roman"/>
          <w:b/>
          <w:bCs/>
          <w:color w:val="auto"/>
          <w:sz w:val="20"/>
          <w:szCs w:val="20"/>
          <w:lang w:eastAsia="en-US"/>
        </w:rPr>
        <w:t>: To agree the NR HgNB Logical Architecture as shown in figure 2.</w:t>
      </w:r>
    </w:p>
    <w:p w14:paraId="5B1AF5B9" w14:textId="26C5C875" w:rsidR="00790118" w:rsidRPr="00790118" w:rsidRDefault="00790118" w:rsidP="00145D5B">
      <w:pPr>
        <w:pStyle w:val="Heading2"/>
        <w:spacing w:after="120"/>
        <w:rPr>
          <w:rFonts w:eastAsia="SimSun"/>
          <w:sz w:val="28"/>
          <w:szCs w:val="28"/>
          <w:lang w:eastAsia="zh-CN"/>
        </w:rPr>
      </w:pPr>
      <w:r w:rsidRPr="00790118">
        <w:rPr>
          <w:rFonts w:eastAsia="SimSun" w:hint="eastAsia"/>
          <w:sz w:val="28"/>
          <w:szCs w:val="28"/>
          <w:lang w:eastAsia="zh-CN"/>
        </w:rPr>
        <w:lastRenderedPageBreak/>
        <w:t>2.</w:t>
      </w:r>
      <w:r w:rsidR="00BF491E">
        <w:rPr>
          <w:rFonts w:eastAsia="SimSun"/>
          <w:sz w:val="28"/>
          <w:szCs w:val="28"/>
          <w:lang w:eastAsia="zh-CN"/>
        </w:rPr>
        <w:t>3</w:t>
      </w:r>
      <w:r w:rsidRPr="00790118">
        <w:rPr>
          <w:rFonts w:eastAsia="SimSun" w:hint="eastAsia"/>
          <w:sz w:val="28"/>
          <w:szCs w:val="28"/>
          <w:lang w:eastAsia="zh-CN"/>
        </w:rPr>
        <w:t xml:space="preserve"> HgNB access mode</w:t>
      </w:r>
    </w:p>
    <w:p w14:paraId="3451A19C" w14:textId="54B2F3EE" w:rsidR="00790118" w:rsidRPr="00F43981" w:rsidRDefault="002C2AEB" w:rsidP="00145D5B">
      <w:pPr>
        <w:pStyle w:val="BodyText"/>
        <w:rPr>
          <w:rFonts w:eastAsia="Yu Mincho"/>
          <w:lang w:eastAsia="ja-JP"/>
        </w:rPr>
      </w:pPr>
      <w:r>
        <w:rPr>
          <w:szCs w:val="20"/>
          <w:lang w:val="en-GB"/>
        </w:rPr>
        <w:t xml:space="preserve">Same as in HeNB, we think </w:t>
      </w:r>
      <w:r w:rsidR="0058035B" w:rsidRPr="0058035B">
        <w:rPr>
          <w:szCs w:val="20"/>
          <w:lang w:val="en-GB"/>
        </w:rPr>
        <w:t xml:space="preserve">it is still favourable </w:t>
      </w:r>
      <w:r w:rsidR="0050639D">
        <w:rPr>
          <w:szCs w:val="20"/>
          <w:lang w:val="en-GB"/>
        </w:rPr>
        <w:t xml:space="preserve">that </w:t>
      </w:r>
      <w:r>
        <w:rPr>
          <w:szCs w:val="20"/>
          <w:lang w:val="en-GB"/>
        </w:rPr>
        <w:t>t</w:t>
      </w:r>
      <w:r w:rsidR="00790118" w:rsidRPr="00E02C1D">
        <w:rPr>
          <w:szCs w:val="20"/>
        </w:rPr>
        <w:t xml:space="preserve">he HgNB can be configured </w:t>
      </w:r>
      <w:r w:rsidR="00790118">
        <w:rPr>
          <w:szCs w:val="20"/>
        </w:rPr>
        <w:t xml:space="preserve">to </w:t>
      </w:r>
      <w:r w:rsidR="00790118" w:rsidRPr="00E02C1D">
        <w:rPr>
          <w:szCs w:val="20"/>
        </w:rPr>
        <w:t>open, hybrid or closed access mode</w:t>
      </w:r>
      <w:r w:rsidR="00790118" w:rsidRPr="0089405A">
        <w:rPr>
          <w:szCs w:val="20"/>
        </w:rPr>
        <w:t xml:space="preserve"> </w:t>
      </w:r>
      <w:r w:rsidR="00790118">
        <w:rPr>
          <w:szCs w:val="20"/>
        </w:rPr>
        <w:t>by operator</w:t>
      </w:r>
      <w:r w:rsidR="00790118">
        <w:rPr>
          <w:rFonts w:eastAsia="SimSun" w:hint="eastAsia"/>
          <w:lang w:eastAsia="zh-CN"/>
        </w:rPr>
        <w:t>.</w:t>
      </w:r>
      <w:r w:rsidR="00C84B61">
        <w:rPr>
          <w:rFonts w:eastAsia="SimSun"/>
          <w:lang w:val="en-GB" w:eastAsia="zh-CN"/>
        </w:rPr>
        <w:t xml:space="preserve"> For closed mode HgNB</w:t>
      </w:r>
      <w:r w:rsidR="00790118">
        <w:rPr>
          <w:rFonts w:eastAsia="SimSun" w:hint="eastAsia"/>
          <w:lang w:eastAsia="zh-CN"/>
        </w:rPr>
        <w:t xml:space="preserve">, only UEs belong to the </w:t>
      </w:r>
      <w:r w:rsidR="00F618E6" w:rsidRPr="00F618E6">
        <w:rPr>
          <w:rFonts w:eastAsia="SimSun"/>
          <w:lang w:eastAsia="zh-CN"/>
        </w:rPr>
        <w:t>closed group</w:t>
      </w:r>
      <w:r w:rsidR="00790118">
        <w:rPr>
          <w:rFonts w:eastAsia="SimSun" w:hint="eastAsia"/>
          <w:lang w:eastAsia="zh-CN"/>
        </w:rPr>
        <w:t xml:space="preserve"> that the HgNB is configured could be permitted to handover to the HgNB. If the HgNB is configured as Hybrid mode or</w:t>
      </w:r>
      <w:r w:rsidR="00790118" w:rsidRPr="00207A09">
        <w:rPr>
          <w:rFonts w:eastAsia="SimSun" w:hint="eastAsia"/>
          <w:lang w:eastAsia="zh-CN"/>
        </w:rPr>
        <w:t xml:space="preserve"> </w:t>
      </w:r>
      <w:r w:rsidR="00790118">
        <w:rPr>
          <w:rFonts w:eastAsia="SimSun" w:hint="eastAsia"/>
          <w:lang w:eastAsia="zh-CN"/>
        </w:rPr>
        <w:t xml:space="preserve">Open mode, </w:t>
      </w:r>
      <w:r w:rsidR="004B615C" w:rsidRPr="004B615C">
        <w:rPr>
          <w:rFonts w:eastAsia="SimSun"/>
          <w:lang w:eastAsia="zh-CN"/>
        </w:rPr>
        <w:t>H</w:t>
      </w:r>
      <w:r w:rsidR="004B615C">
        <w:rPr>
          <w:rFonts w:eastAsia="SimSun"/>
          <w:lang w:eastAsia="zh-CN"/>
        </w:rPr>
        <w:t>g</w:t>
      </w:r>
      <w:r w:rsidR="004B615C" w:rsidRPr="004B615C">
        <w:rPr>
          <w:rFonts w:eastAsia="SimSun"/>
          <w:lang w:eastAsia="zh-CN"/>
        </w:rPr>
        <w:t xml:space="preserve">NB provides services to its associated </w:t>
      </w:r>
      <w:r w:rsidR="004B615C">
        <w:rPr>
          <w:rFonts w:eastAsia="SimSun"/>
          <w:lang w:eastAsia="zh-CN"/>
        </w:rPr>
        <w:t xml:space="preserve">both </w:t>
      </w:r>
      <w:r w:rsidR="004B615C" w:rsidRPr="00F618E6">
        <w:rPr>
          <w:rFonts w:eastAsia="SimSun"/>
          <w:lang w:eastAsia="zh-CN"/>
        </w:rPr>
        <w:t>closed group</w:t>
      </w:r>
      <w:r w:rsidR="004B615C">
        <w:rPr>
          <w:rFonts w:eastAsia="SimSun" w:hint="eastAsia"/>
          <w:lang w:eastAsia="zh-CN"/>
        </w:rPr>
        <w:t xml:space="preserve"> </w:t>
      </w:r>
      <w:r w:rsidR="004B615C" w:rsidRPr="004B615C">
        <w:rPr>
          <w:rFonts w:eastAsia="SimSun"/>
          <w:lang w:eastAsia="zh-CN"/>
        </w:rPr>
        <w:t>members and</w:t>
      </w:r>
      <w:r w:rsidR="004B615C">
        <w:rPr>
          <w:rFonts w:eastAsia="SimSun"/>
          <w:lang w:eastAsia="zh-CN"/>
        </w:rPr>
        <w:t xml:space="preserve"> </w:t>
      </w:r>
      <w:r w:rsidR="004B615C" w:rsidRPr="004B615C">
        <w:rPr>
          <w:rFonts w:eastAsia="SimSun"/>
          <w:lang w:eastAsia="zh-CN"/>
        </w:rPr>
        <w:t>non</w:t>
      </w:r>
      <w:r w:rsidR="004B615C">
        <w:rPr>
          <w:rFonts w:eastAsia="SimSun"/>
          <w:lang w:eastAsia="zh-CN"/>
        </w:rPr>
        <w:t xml:space="preserve"> </w:t>
      </w:r>
      <w:r w:rsidR="004B615C" w:rsidRPr="00F618E6">
        <w:rPr>
          <w:rFonts w:eastAsia="SimSun"/>
          <w:lang w:eastAsia="zh-CN"/>
        </w:rPr>
        <w:t>closed group</w:t>
      </w:r>
      <w:r w:rsidR="004B615C" w:rsidRPr="004B615C">
        <w:rPr>
          <w:rFonts w:eastAsia="SimSun"/>
          <w:lang w:eastAsia="zh-CN"/>
        </w:rPr>
        <w:t xml:space="preserve"> members</w:t>
      </w:r>
      <w:r w:rsidR="00790118">
        <w:rPr>
          <w:rFonts w:eastAsia="SimSun" w:hint="eastAsia"/>
          <w:lang w:eastAsia="zh-CN"/>
        </w:rPr>
        <w:t>.</w:t>
      </w:r>
      <w:r w:rsidR="00790118">
        <w:rPr>
          <w:rFonts w:eastAsia="SimSun"/>
          <w:lang w:val="en-GB" w:eastAsia="zh-CN"/>
        </w:rPr>
        <w:t xml:space="preserve"> </w:t>
      </w:r>
      <w:r w:rsidR="005128B9">
        <w:rPr>
          <w:rFonts w:eastAsia="SimSun"/>
          <w:lang w:val="en-GB" w:eastAsia="zh-CN"/>
        </w:rPr>
        <w:t xml:space="preserve">But this issue is also subject to </w:t>
      </w:r>
      <w:r w:rsidR="005128B9">
        <w:rPr>
          <w:lang w:eastAsia="zh-CN"/>
        </w:rPr>
        <w:t xml:space="preserve">the operators’ deployment </w:t>
      </w:r>
      <w:r w:rsidR="005128B9" w:rsidRPr="00FA2522">
        <w:rPr>
          <w:lang w:eastAsia="zh-CN"/>
        </w:rPr>
        <w:t>requirement</w:t>
      </w:r>
      <w:r w:rsidR="005128B9">
        <w:rPr>
          <w:lang w:eastAsia="zh-CN"/>
        </w:rPr>
        <w:t>.</w:t>
      </w:r>
    </w:p>
    <w:p w14:paraId="26FE8ADA" w14:textId="7E7882C3" w:rsidR="003A006E" w:rsidRPr="0038774E" w:rsidRDefault="003A006E" w:rsidP="003A006E">
      <w:pPr>
        <w:pStyle w:val="Default"/>
        <w:spacing w:after="120"/>
        <w:rPr>
          <w:rFonts w:ascii="Times New Roman" w:hAnsi="Times New Roman" w:cs="Times New Roman"/>
          <w:b/>
          <w:bCs/>
          <w:color w:val="auto"/>
          <w:sz w:val="20"/>
          <w:szCs w:val="20"/>
          <w:lang w:eastAsia="en-US"/>
        </w:rPr>
      </w:pPr>
      <w:r w:rsidRPr="0038774E">
        <w:rPr>
          <w:rFonts w:ascii="Times New Roman" w:hAnsi="Times New Roman" w:cs="Times New Roman"/>
          <w:b/>
          <w:bCs/>
          <w:color w:val="auto"/>
          <w:sz w:val="20"/>
          <w:szCs w:val="20"/>
          <w:lang w:eastAsia="en-US"/>
        </w:rPr>
        <w:t xml:space="preserve">Proposal </w:t>
      </w:r>
      <w:r w:rsidR="00F86A87" w:rsidRPr="0038774E">
        <w:rPr>
          <w:rFonts w:ascii="Times New Roman" w:hAnsi="Times New Roman" w:cs="Times New Roman"/>
          <w:b/>
          <w:bCs/>
          <w:color w:val="auto"/>
          <w:sz w:val="20"/>
          <w:szCs w:val="20"/>
          <w:lang w:eastAsia="en-US"/>
        </w:rPr>
        <w:t>3</w:t>
      </w:r>
      <w:r w:rsidRPr="0038774E">
        <w:rPr>
          <w:rFonts w:ascii="Times New Roman" w:hAnsi="Times New Roman" w:cs="Times New Roman"/>
          <w:b/>
          <w:bCs/>
          <w:color w:val="auto"/>
          <w:sz w:val="20"/>
          <w:szCs w:val="20"/>
          <w:lang w:eastAsia="en-US"/>
        </w:rPr>
        <w:t>: To support three HgNB access mode: open</w:t>
      </w:r>
      <w:r w:rsidR="00805287" w:rsidRPr="0038774E">
        <w:rPr>
          <w:rFonts w:ascii="Times New Roman" w:hAnsi="Times New Roman" w:cs="Times New Roman"/>
          <w:b/>
          <w:bCs/>
          <w:color w:val="auto"/>
          <w:sz w:val="20"/>
          <w:szCs w:val="20"/>
          <w:lang w:eastAsia="en-US"/>
        </w:rPr>
        <w:t xml:space="preserve"> mode</w:t>
      </w:r>
      <w:r w:rsidRPr="0038774E">
        <w:rPr>
          <w:rFonts w:ascii="Times New Roman" w:hAnsi="Times New Roman" w:cs="Times New Roman"/>
          <w:b/>
          <w:bCs/>
          <w:color w:val="auto"/>
          <w:sz w:val="20"/>
          <w:szCs w:val="20"/>
          <w:lang w:eastAsia="en-US"/>
        </w:rPr>
        <w:t xml:space="preserve">, hybrid </w:t>
      </w:r>
      <w:r w:rsidR="00805287" w:rsidRPr="0038774E">
        <w:rPr>
          <w:rFonts w:ascii="Times New Roman" w:hAnsi="Times New Roman" w:cs="Times New Roman"/>
          <w:b/>
          <w:bCs/>
          <w:color w:val="auto"/>
          <w:sz w:val="20"/>
          <w:szCs w:val="20"/>
          <w:lang w:eastAsia="en-US"/>
        </w:rPr>
        <w:t>mode and</w:t>
      </w:r>
      <w:r w:rsidRPr="0038774E">
        <w:rPr>
          <w:rFonts w:ascii="Times New Roman" w:hAnsi="Times New Roman" w:cs="Times New Roman"/>
          <w:b/>
          <w:bCs/>
          <w:color w:val="auto"/>
          <w:sz w:val="20"/>
          <w:szCs w:val="20"/>
          <w:lang w:eastAsia="en-US"/>
        </w:rPr>
        <w:t xml:space="preserve"> closed</w:t>
      </w:r>
      <w:r w:rsidR="00805287" w:rsidRPr="0038774E">
        <w:rPr>
          <w:rFonts w:ascii="Times New Roman" w:hAnsi="Times New Roman" w:cs="Times New Roman"/>
          <w:b/>
          <w:bCs/>
          <w:color w:val="auto"/>
          <w:sz w:val="20"/>
          <w:szCs w:val="20"/>
          <w:lang w:eastAsia="en-US"/>
        </w:rPr>
        <w:t xml:space="preserve"> mode</w:t>
      </w:r>
      <w:r w:rsidRPr="0038774E">
        <w:rPr>
          <w:rFonts w:ascii="Times New Roman" w:hAnsi="Times New Roman" w:cs="Times New Roman"/>
          <w:b/>
          <w:bCs/>
          <w:color w:val="auto"/>
          <w:sz w:val="20"/>
          <w:szCs w:val="20"/>
          <w:lang w:eastAsia="en-US"/>
        </w:rPr>
        <w:t>.</w:t>
      </w:r>
      <w:r w:rsidR="003A18FD" w:rsidRPr="0038774E">
        <w:rPr>
          <w:rFonts w:ascii="Times New Roman" w:hAnsi="Times New Roman" w:cs="Times New Roman"/>
          <w:b/>
          <w:bCs/>
          <w:color w:val="auto"/>
          <w:sz w:val="20"/>
          <w:szCs w:val="20"/>
          <w:lang w:eastAsia="en-US"/>
        </w:rPr>
        <w:t xml:space="preserve"> But this depends on operators’ deployment requirements.</w:t>
      </w:r>
    </w:p>
    <w:p w14:paraId="2F85EC06" w14:textId="5694BB05" w:rsidR="00C465DF" w:rsidRDefault="00790118" w:rsidP="00C465DF">
      <w:pPr>
        <w:pStyle w:val="Heading2"/>
        <w:spacing w:after="120"/>
        <w:rPr>
          <w:rFonts w:eastAsia="SimSun"/>
          <w:sz w:val="28"/>
          <w:szCs w:val="28"/>
          <w:lang w:eastAsia="zh-CN"/>
        </w:rPr>
      </w:pPr>
      <w:r w:rsidRPr="00DA6302">
        <w:rPr>
          <w:rFonts w:eastAsia="SimSun"/>
          <w:sz w:val="28"/>
          <w:szCs w:val="28"/>
          <w:lang w:eastAsia="zh-CN"/>
        </w:rPr>
        <w:t>2.</w:t>
      </w:r>
      <w:r w:rsidR="00E13E67">
        <w:rPr>
          <w:rFonts w:eastAsia="SimSun"/>
          <w:sz w:val="28"/>
          <w:szCs w:val="28"/>
          <w:lang w:eastAsia="zh-CN"/>
        </w:rPr>
        <w:t>4</w:t>
      </w:r>
      <w:r w:rsidRPr="00DA6302">
        <w:rPr>
          <w:rFonts w:eastAsia="SimSun"/>
          <w:sz w:val="28"/>
          <w:szCs w:val="28"/>
          <w:lang w:eastAsia="zh-CN"/>
        </w:rPr>
        <w:t xml:space="preserve"> In-bound mobility to HgNB</w:t>
      </w:r>
    </w:p>
    <w:p w14:paraId="04E7E628" w14:textId="2EBB7FDF" w:rsidR="00A777F5" w:rsidRPr="00E13E67" w:rsidRDefault="001F1DFE" w:rsidP="00C465DF">
      <w:pPr>
        <w:pStyle w:val="Heading2"/>
        <w:spacing w:after="120"/>
        <w:rPr>
          <w:rFonts w:eastAsia="SimSun"/>
          <w:sz w:val="28"/>
          <w:szCs w:val="28"/>
          <w:lang w:eastAsia="zh-CN"/>
        </w:rPr>
      </w:pPr>
      <w:r>
        <w:rPr>
          <w:rFonts w:ascii="Times New Roman" w:hAnsi="Times New Roman"/>
        </w:rPr>
        <w:t xml:space="preserve">Providing </w:t>
      </w:r>
      <w:r w:rsidR="00AE2D24">
        <w:rPr>
          <w:rFonts w:ascii="Times New Roman" w:hAnsi="Times New Roman"/>
        </w:rPr>
        <w:t xml:space="preserve">all </w:t>
      </w:r>
      <w:r w:rsidR="003A18FD" w:rsidRPr="00E13E67">
        <w:rPr>
          <w:rFonts w:ascii="Times New Roman" w:hAnsi="Times New Roman"/>
        </w:rPr>
        <w:t xml:space="preserve">the </w:t>
      </w:r>
      <w:r w:rsidR="00A4089D">
        <w:rPr>
          <w:rFonts w:ascii="Times New Roman" w:hAnsi="Times New Roman"/>
        </w:rPr>
        <w:t>above mentioned three</w:t>
      </w:r>
      <w:r w:rsidR="003A18FD" w:rsidRPr="00E13E67">
        <w:rPr>
          <w:rFonts w:ascii="Times New Roman" w:hAnsi="Times New Roman"/>
        </w:rPr>
        <w:t xml:space="preserve"> access modes</w:t>
      </w:r>
      <w:r w:rsidR="00AE2D24">
        <w:t xml:space="preserve"> </w:t>
      </w:r>
      <w:r w:rsidR="00AE2D24" w:rsidRPr="00E13E67">
        <w:rPr>
          <w:rFonts w:ascii="Times New Roman" w:hAnsi="Times New Roman"/>
        </w:rPr>
        <w:t>(open mode, hybrid mode, closed mode)</w:t>
      </w:r>
      <w:r w:rsidR="003A18FD" w:rsidRPr="00E13E67">
        <w:rPr>
          <w:rFonts w:ascii="Times New Roman" w:hAnsi="Times New Roman"/>
        </w:rPr>
        <w:t xml:space="preserve"> can be</w:t>
      </w:r>
      <w:r w:rsidR="00AE2D24">
        <w:rPr>
          <w:rFonts w:ascii="Times New Roman" w:hAnsi="Times New Roman"/>
        </w:rPr>
        <w:t xml:space="preserve"> supported</w:t>
      </w:r>
      <w:r w:rsidR="003A18FD" w:rsidRPr="00E13E67">
        <w:rPr>
          <w:rFonts w:ascii="Times New Roman" w:hAnsi="Times New Roman"/>
        </w:rPr>
        <w:t xml:space="preserve">, </w:t>
      </w:r>
      <w:r w:rsidR="00AE2D24">
        <w:rPr>
          <w:rFonts w:ascii="Times New Roman" w:hAnsi="Times New Roman"/>
        </w:rPr>
        <w:t>t</w:t>
      </w:r>
      <w:r w:rsidR="003C22D4" w:rsidRPr="00E13E67">
        <w:rPr>
          <w:rFonts w:ascii="Times New Roman" w:hAnsi="Times New Roman"/>
        </w:rPr>
        <w:t xml:space="preserve">he corresponding </w:t>
      </w:r>
      <w:r w:rsidR="00A777F5" w:rsidRPr="00E13E67">
        <w:rPr>
          <w:rFonts w:ascii="Times New Roman" w:hAnsi="Times New Roman"/>
        </w:rPr>
        <w:t xml:space="preserve">HO </w:t>
      </w:r>
      <w:r w:rsidR="00F86A87" w:rsidRPr="00E13E67">
        <w:rPr>
          <w:rFonts w:ascii="Times New Roman" w:hAnsi="Times New Roman"/>
        </w:rPr>
        <w:t>type</w:t>
      </w:r>
      <w:r w:rsidR="00AD37FC" w:rsidRPr="00E13E67">
        <w:rPr>
          <w:rFonts w:ascii="Times New Roman" w:hAnsi="Times New Roman"/>
        </w:rPr>
        <w:t>s</w:t>
      </w:r>
      <w:r w:rsidR="00F86A87" w:rsidRPr="00E13E67">
        <w:rPr>
          <w:rFonts w:ascii="Times New Roman" w:hAnsi="Times New Roman"/>
        </w:rPr>
        <w:t xml:space="preserve"> </w:t>
      </w:r>
      <w:r w:rsidR="00A777F5" w:rsidRPr="00E13E67">
        <w:rPr>
          <w:rFonts w:ascii="Times New Roman" w:hAnsi="Times New Roman"/>
        </w:rPr>
        <w:t xml:space="preserve">involving </w:t>
      </w:r>
      <w:r w:rsidR="003C22D4" w:rsidRPr="00E13E67">
        <w:rPr>
          <w:rFonts w:ascii="Times New Roman" w:hAnsi="Times New Roman"/>
        </w:rPr>
        <w:t xml:space="preserve">different mode </w:t>
      </w:r>
      <w:r w:rsidR="00A777F5" w:rsidRPr="00E13E67">
        <w:rPr>
          <w:rFonts w:ascii="Times New Roman" w:hAnsi="Times New Roman"/>
        </w:rPr>
        <w:t>HgNBs as shown in Table 1</w:t>
      </w:r>
      <w:r w:rsidR="00296C50" w:rsidRPr="00E13E67">
        <w:rPr>
          <w:rFonts w:ascii="Times New Roman" w:hAnsi="Times New Roman"/>
        </w:rPr>
        <w:t xml:space="preserve"> need to be supported.</w:t>
      </w:r>
    </w:p>
    <w:p w14:paraId="4F754613" w14:textId="5DC142EA" w:rsidR="00A777F5" w:rsidRPr="00B8786E" w:rsidRDefault="00A777F5" w:rsidP="00F86A87">
      <w:pPr>
        <w:pStyle w:val="TF"/>
        <w:spacing w:before="240" w:after="0"/>
        <w:rPr>
          <w:rFonts w:ascii="Times New Roman" w:eastAsia="MS Mincho" w:hAnsi="Times New Roman" w:cs="Times New Roman"/>
          <w:bCs/>
          <w:kern w:val="0"/>
          <w:sz w:val="20"/>
          <w:szCs w:val="20"/>
          <w:lang w:eastAsia="en-US"/>
          <w14:ligatures w14:val="none"/>
        </w:rPr>
      </w:pPr>
      <w:r w:rsidRPr="00B8786E">
        <w:rPr>
          <w:rFonts w:ascii="Times New Roman" w:eastAsia="MS Mincho" w:hAnsi="Times New Roman" w:cs="Times New Roman"/>
          <w:bCs/>
          <w:kern w:val="0"/>
          <w:sz w:val="20"/>
          <w:szCs w:val="20"/>
          <w:lang w:eastAsia="en-US"/>
          <w14:ligatures w14:val="none"/>
        </w:rPr>
        <w:t xml:space="preserve">Table 1: </w:t>
      </w:r>
      <w:r w:rsidR="00F86A87">
        <w:rPr>
          <w:rFonts w:ascii="Times New Roman" w:eastAsia="MS Mincho" w:hAnsi="Times New Roman" w:cs="Times New Roman"/>
          <w:bCs/>
          <w:kern w:val="0"/>
          <w:sz w:val="20"/>
          <w:szCs w:val="20"/>
          <w:lang w:eastAsia="en-US"/>
          <w14:ligatures w14:val="none"/>
        </w:rPr>
        <w:t xml:space="preserve">HgNB </w:t>
      </w:r>
      <w:r w:rsidRPr="00B8786E">
        <w:rPr>
          <w:rFonts w:ascii="Times New Roman" w:eastAsia="MS Mincho" w:hAnsi="Times New Roman" w:cs="Times New Roman"/>
          <w:bCs/>
          <w:kern w:val="0"/>
          <w:sz w:val="20"/>
          <w:szCs w:val="20"/>
          <w:lang w:eastAsia="en-US"/>
          <w14:ligatures w14:val="none"/>
        </w:rPr>
        <w:t>HO t</w:t>
      </w:r>
      <w:r w:rsidR="00F86A87">
        <w:rPr>
          <w:rFonts w:ascii="Times New Roman" w:eastAsia="MS Mincho" w:hAnsi="Times New Roman" w:cs="Times New Roman"/>
          <w:bCs/>
          <w:kern w:val="0"/>
          <w:sz w:val="20"/>
          <w:szCs w:val="20"/>
          <w:lang w:eastAsia="en-US"/>
          <w14:ligatures w14:val="none"/>
        </w:rPr>
        <w:t>ype</w:t>
      </w:r>
      <w:r w:rsidR="00AD37FC">
        <w:rPr>
          <w:rFonts w:ascii="Times New Roman" w:eastAsia="MS Mincho" w:hAnsi="Times New Roman" w:cs="Times New Roman"/>
          <w:bCs/>
          <w:kern w:val="0"/>
          <w:sz w:val="20"/>
          <w:szCs w:val="20"/>
          <w:lang w:eastAsia="en-US"/>
          <w14:ligatures w14:val="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tblGrid>
      <w:tr w:rsidR="00AC4381" w:rsidRPr="0027492C" w14:paraId="75F2834B" w14:textId="77777777" w:rsidTr="00712CF4">
        <w:trPr>
          <w:jc w:val="center"/>
        </w:trPr>
        <w:tc>
          <w:tcPr>
            <w:tcW w:w="2394" w:type="dxa"/>
          </w:tcPr>
          <w:p w14:paraId="610E33EC" w14:textId="77777777" w:rsidR="00AC4381" w:rsidRPr="0027492C" w:rsidRDefault="00AC4381" w:rsidP="00712CF4">
            <w:pPr>
              <w:pStyle w:val="TAH"/>
            </w:pPr>
            <w:r w:rsidRPr="0027492C">
              <w:t>Source</w:t>
            </w:r>
          </w:p>
        </w:tc>
        <w:tc>
          <w:tcPr>
            <w:tcW w:w="2394" w:type="dxa"/>
          </w:tcPr>
          <w:p w14:paraId="78EAC996" w14:textId="77777777" w:rsidR="00AC4381" w:rsidRPr="0027492C" w:rsidRDefault="00AC4381" w:rsidP="00712CF4">
            <w:pPr>
              <w:pStyle w:val="TAH"/>
            </w:pPr>
            <w:r w:rsidRPr="0027492C">
              <w:t>Target</w:t>
            </w:r>
          </w:p>
        </w:tc>
      </w:tr>
      <w:tr w:rsidR="00AC4381" w:rsidRPr="0027492C" w14:paraId="0F8422A0" w14:textId="77777777" w:rsidTr="00712CF4">
        <w:trPr>
          <w:jc w:val="center"/>
        </w:trPr>
        <w:tc>
          <w:tcPr>
            <w:tcW w:w="2394" w:type="dxa"/>
          </w:tcPr>
          <w:p w14:paraId="73A3BA25" w14:textId="6C57656A" w:rsidR="00AC4381" w:rsidRPr="0027492C" w:rsidRDefault="00AC4381" w:rsidP="00712CF4">
            <w:pPr>
              <w:pStyle w:val="TAC"/>
              <w:spacing w:before="20" w:after="20"/>
              <w:ind w:left="142" w:right="142"/>
            </w:pPr>
            <w:r>
              <w:t>g</w:t>
            </w:r>
            <w:r w:rsidRPr="0027492C">
              <w:t>NB or any H</w:t>
            </w:r>
            <w:r>
              <w:t>g</w:t>
            </w:r>
            <w:r w:rsidRPr="0027492C">
              <w:t>NB</w:t>
            </w:r>
          </w:p>
        </w:tc>
        <w:tc>
          <w:tcPr>
            <w:tcW w:w="2394" w:type="dxa"/>
          </w:tcPr>
          <w:p w14:paraId="6B291ED7" w14:textId="3381ADE8" w:rsidR="00AC4381" w:rsidRPr="0027492C" w:rsidRDefault="00AC4381" w:rsidP="00712CF4">
            <w:pPr>
              <w:pStyle w:val="TAC"/>
              <w:spacing w:before="20" w:after="20"/>
              <w:ind w:left="142" w:right="142"/>
            </w:pPr>
            <w:r w:rsidRPr="0027492C">
              <w:t>open access H</w:t>
            </w:r>
            <w:r>
              <w:t>gNB</w:t>
            </w:r>
          </w:p>
        </w:tc>
      </w:tr>
      <w:tr w:rsidR="00AC4381" w:rsidRPr="0027492C" w14:paraId="6DF91A1B" w14:textId="77777777" w:rsidTr="00712CF4">
        <w:trPr>
          <w:jc w:val="center"/>
        </w:trPr>
        <w:tc>
          <w:tcPr>
            <w:tcW w:w="2394" w:type="dxa"/>
          </w:tcPr>
          <w:p w14:paraId="5B3104D4" w14:textId="31C208CC" w:rsidR="00AC4381" w:rsidRPr="0027492C" w:rsidRDefault="00AC4381" w:rsidP="00712CF4">
            <w:pPr>
              <w:pStyle w:val="TAC"/>
              <w:spacing w:before="20" w:after="20"/>
              <w:ind w:left="142" w:right="142"/>
            </w:pPr>
            <w:r>
              <w:t>gNB</w:t>
            </w:r>
            <w:r w:rsidRPr="0027492C">
              <w:t>, or any H</w:t>
            </w:r>
            <w:r>
              <w:t>gNB</w:t>
            </w:r>
          </w:p>
        </w:tc>
        <w:tc>
          <w:tcPr>
            <w:tcW w:w="2394" w:type="dxa"/>
          </w:tcPr>
          <w:p w14:paraId="02931568" w14:textId="34F9C45F" w:rsidR="00AC4381" w:rsidRPr="0027492C" w:rsidRDefault="00AC4381" w:rsidP="00712CF4">
            <w:pPr>
              <w:pStyle w:val="TAC"/>
              <w:spacing w:before="20" w:after="20"/>
              <w:ind w:left="142" w:right="142"/>
            </w:pPr>
            <w:r w:rsidRPr="0027492C">
              <w:t>hybrid access H</w:t>
            </w:r>
            <w:r>
              <w:t>gNB</w:t>
            </w:r>
          </w:p>
        </w:tc>
      </w:tr>
      <w:tr w:rsidR="00AC4381" w:rsidRPr="0027492C" w14:paraId="76D4ED05" w14:textId="77777777" w:rsidTr="00712CF4">
        <w:trPr>
          <w:jc w:val="center"/>
        </w:trPr>
        <w:tc>
          <w:tcPr>
            <w:tcW w:w="2394" w:type="dxa"/>
            <w:tcBorders>
              <w:top w:val="single" w:sz="4" w:space="0" w:color="auto"/>
              <w:left w:val="single" w:sz="4" w:space="0" w:color="auto"/>
              <w:bottom w:val="single" w:sz="4" w:space="0" w:color="auto"/>
              <w:right w:val="single" w:sz="4" w:space="0" w:color="auto"/>
            </w:tcBorders>
          </w:tcPr>
          <w:p w14:paraId="086B6FC7" w14:textId="0B5F50F2" w:rsidR="00AC4381" w:rsidRPr="0027492C" w:rsidRDefault="00AC4381" w:rsidP="00712CF4">
            <w:pPr>
              <w:pStyle w:val="TAC"/>
              <w:spacing w:before="20" w:after="20"/>
              <w:ind w:left="142" w:right="142"/>
            </w:pPr>
            <w:r w:rsidRPr="0027492C">
              <w:t>hybrid access H</w:t>
            </w:r>
            <w:r>
              <w:t>gNB</w:t>
            </w:r>
            <w:r w:rsidRPr="0027492C">
              <w:t xml:space="preserve"> or closed access H</w:t>
            </w:r>
            <w:r>
              <w:t>gNB</w:t>
            </w:r>
          </w:p>
        </w:tc>
        <w:tc>
          <w:tcPr>
            <w:tcW w:w="2394" w:type="dxa"/>
            <w:tcBorders>
              <w:top w:val="single" w:sz="4" w:space="0" w:color="auto"/>
              <w:left w:val="single" w:sz="4" w:space="0" w:color="auto"/>
              <w:bottom w:val="single" w:sz="4" w:space="0" w:color="auto"/>
              <w:right w:val="single" w:sz="4" w:space="0" w:color="auto"/>
            </w:tcBorders>
          </w:tcPr>
          <w:p w14:paraId="1CABE369" w14:textId="3E69827F" w:rsidR="00AC4381" w:rsidRPr="0027492C" w:rsidRDefault="00AC4381" w:rsidP="00712CF4">
            <w:pPr>
              <w:pStyle w:val="TAC"/>
              <w:spacing w:before="20" w:after="20"/>
              <w:ind w:left="142" w:right="142"/>
            </w:pPr>
            <w:r w:rsidRPr="0027492C">
              <w:t>closed access H</w:t>
            </w:r>
            <w:r>
              <w:t>gNB</w:t>
            </w:r>
          </w:p>
        </w:tc>
      </w:tr>
      <w:tr w:rsidR="00AC4381" w:rsidRPr="0027492C" w14:paraId="5523AD32" w14:textId="77777777" w:rsidTr="00712CF4">
        <w:trPr>
          <w:jc w:val="center"/>
        </w:trPr>
        <w:tc>
          <w:tcPr>
            <w:tcW w:w="2394" w:type="dxa"/>
            <w:tcBorders>
              <w:top w:val="single" w:sz="4" w:space="0" w:color="auto"/>
              <w:left w:val="single" w:sz="4" w:space="0" w:color="auto"/>
              <w:bottom w:val="single" w:sz="4" w:space="0" w:color="auto"/>
              <w:right w:val="single" w:sz="4" w:space="0" w:color="auto"/>
            </w:tcBorders>
          </w:tcPr>
          <w:p w14:paraId="6195DC3D" w14:textId="16B303D6" w:rsidR="00AC4381" w:rsidRPr="0027492C" w:rsidRDefault="00AC4381" w:rsidP="00712CF4">
            <w:pPr>
              <w:pStyle w:val="TAC"/>
              <w:spacing w:before="20" w:after="20"/>
              <w:ind w:left="142" w:right="142"/>
            </w:pPr>
            <w:r w:rsidRPr="0027492C">
              <w:t>Any H</w:t>
            </w:r>
            <w:r>
              <w:t>gNB</w:t>
            </w:r>
          </w:p>
        </w:tc>
        <w:tc>
          <w:tcPr>
            <w:tcW w:w="2394" w:type="dxa"/>
            <w:tcBorders>
              <w:top w:val="single" w:sz="4" w:space="0" w:color="auto"/>
              <w:left w:val="single" w:sz="4" w:space="0" w:color="auto"/>
              <w:bottom w:val="single" w:sz="4" w:space="0" w:color="auto"/>
              <w:right w:val="single" w:sz="4" w:space="0" w:color="auto"/>
            </w:tcBorders>
          </w:tcPr>
          <w:p w14:paraId="4D2F0114" w14:textId="5C2C760B" w:rsidR="00AC4381" w:rsidRPr="0027492C" w:rsidRDefault="00AC4381" w:rsidP="00712CF4">
            <w:pPr>
              <w:pStyle w:val="TAC"/>
              <w:spacing w:before="20" w:after="20"/>
              <w:ind w:left="142" w:right="142"/>
            </w:pPr>
            <w:r>
              <w:t>gNB</w:t>
            </w:r>
          </w:p>
        </w:tc>
      </w:tr>
    </w:tbl>
    <w:p w14:paraId="3AB1A82A" w14:textId="77777777" w:rsidR="00AD64BB" w:rsidRDefault="00AD64BB" w:rsidP="00916702">
      <w:pPr>
        <w:pStyle w:val="Default"/>
        <w:spacing w:after="120"/>
        <w:rPr>
          <w:rFonts w:ascii="Times New Roman" w:hAnsi="Times New Roman" w:cs="Times New Roman"/>
          <w:color w:val="auto"/>
          <w:sz w:val="20"/>
          <w:szCs w:val="20"/>
          <w:lang w:eastAsia="en-US"/>
        </w:rPr>
      </w:pPr>
    </w:p>
    <w:p w14:paraId="78C53031" w14:textId="32F93001" w:rsidR="00F86A87" w:rsidRPr="00D33562" w:rsidRDefault="00F86A87" w:rsidP="00F86A87">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Pr>
          <w:rFonts w:ascii="Times New Roman" w:hAnsi="Times New Roman" w:cs="Times New Roman"/>
          <w:b/>
          <w:bCs/>
          <w:color w:val="auto"/>
          <w:sz w:val="20"/>
          <w:szCs w:val="20"/>
          <w:lang w:eastAsia="en-US"/>
        </w:rPr>
        <w:t>4</w:t>
      </w:r>
      <w:r w:rsidRPr="00D33562">
        <w:rPr>
          <w:rFonts w:ascii="Times New Roman" w:hAnsi="Times New Roman" w:cs="Times New Roman"/>
          <w:b/>
          <w:bCs/>
          <w:color w:val="auto"/>
          <w:sz w:val="20"/>
          <w:szCs w:val="20"/>
          <w:lang w:eastAsia="en-US"/>
        </w:rPr>
        <w:t>: To support</w:t>
      </w:r>
      <w:r w:rsidR="00A3570B">
        <w:rPr>
          <w:rFonts w:ascii="Times New Roman" w:hAnsi="Times New Roman" w:cs="Times New Roman"/>
          <w:b/>
          <w:bCs/>
          <w:color w:val="auto"/>
          <w:sz w:val="20"/>
          <w:szCs w:val="20"/>
          <w:lang w:eastAsia="en-US"/>
        </w:rPr>
        <w:t xml:space="preserve"> the HO type</w:t>
      </w:r>
      <w:r w:rsidR="00AD37FC">
        <w:rPr>
          <w:rFonts w:ascii="Times New Roman" w:hAnsi="Times New Roman" w:cs="Times New Roman"/>
          <w:b/>
          <w:bCs/>
          <w:color w:val="auto"/>
          <w:sz w:val="20"/>
          <w:szCs w:val="20"/>
          <w:lang w:eastAsia="en-US"/>
        </w:rPr>
        <w:t>s</w:t>
      </w:r>
      <w:r w:rsidR="00A3570B">
        <w:rPr>
          <w:rFonts w:ascii="Times New Roman" w:hAnsi="Times New Roman" w:cs="Times New Roman"/>
          <w:b/>
          <w:bCs/>
          <w:color w:val="auto"/>
          <w:sz w:val="20"/>
          <w:szCs w:val="20"/>
          <w:lang w:eastAsia="en-US"/>
        </w:rPr>
        <w:t xml:space="preserve"> as shown in table 1 for </w:t>
      </w:r>
      <w:r w:rsidR="00931635">
        <w:rPr>
          <w:rFonts w:ascii="Times New Roman" w:hAnsi="Times New Roman" w:cs="Times New Roman"/>
          <w:b/>
          <w:bCs/>
          <w:color w:val="auto"/>
          <w:sz w:val="20"/>
          <w:szCs w:val="20"/>
          <w:lang w:eastAsia="en-US"/>
        </w:rPr>
        <w:t>NR</w:t>
      </w:r>
      <w:r w:rsidR="00A3570B">
        <w:rPr>
          <w:rFonts w:ascii="Times New Roman" w:hAnsi="Times New Roman" w:cs="Times New Roman"/>
          <w:b/>
          <w:bCs/>
          <w:color w:val="auto"/>
          <w:sz w:val="20"/>
          <w:szCs w:val="20"/>
          <w:lang w:eastAsia="en-US"/>
        </w:rPr>
        <w:t xml:space="preserve"> femto</w:t>
      </w:r>
      <w:r w:rsidRPr="00D33562">
        <w:rPr>
          <w:rFonts w:ascii="Times New Roman" w:hAnsi="Times New Roman" w:cs="Times New Roman"/>
          <w:b/>
          <w:bCs/>
          <w:color w:val="auto"/>
          <w:sz w:val="20"/>
          <w:szCs w:val="20"/>
          <w:lang w:eastAsia="en-US"/>
        </w:rPr>
        <w:t>.</w:t>
      </w:r>
    </w:p>
    <w:p w14:paraId="170D59D9" w14:textId="37E7553C" w:rsidR="000171D1" w:rsidRPr="008520DC" w:rsidRDefault="00EF6629" w:rsidP="008520DC">
      <w:pPr>
        <w:pStyle w:val="Heading2"/>
        <w:spacing w:after="120"/>
        <w:rPr>
          <w:rFonts w:ascii="Times New Roman" w:hAnsi="Times New Roman"/>
        </w:rPr>
      </w:pPr>
      <w:r w:rsidRPr="008520DC">
        <w:rPr>
          <w:rFonts w:ascii="Times New Roman" w:hAnsi="Times New Roman"/>
        </w:rPr>
        <w:t>As</w:t>
      </w:r>
      <w:r w:rsidR="000F0EA1" w:rsidRPr="008520DC">
        <w:rPr>
          <w:rFonts w:ascii="Times New Roman" w:hAnsi="Times New Roman"/>
        </w:rPr>
        <w:t xml:space="preserve"> for inbound handover</w:t>
      </w:r>
      <w:r w:rsidR="00CB6968" w:rsidRPr="008520DC">
        <w:rPr>
          <w:rFonts w:ascii="Times New Roman" w:hAnsi="Times New Roman"/>
        </w:rPr>
        <w:t xml:space="preserve"> to a target HgNB, the network needs to perform access control based on the access mode, </w:t>
      </w:r>
      <w:r w:rsidR="00F618E6" w:rsidRPr="008520DC">
        <w:rPr>
          <w:rFonts w:ascii="Times New Roman" w:hAnsi="Times New Roman"/>
        </w:rPr>
        <w:t>closed group</w:t>
      </w:r>
      <w:r w:rsidR="00CB6968" w:rsidRPr="008520DC">
        <w:rPr>
          <w:rFonts w:ascii="Times New Roman" w:hAnsi="Times New Roman"/>
        </w:rPr>
        <w:t xml:space="preserve"> ID</w:t>
      </w:r>
      <w:r w:rsidR="00C869D3" w:rsidRPr="008520DC">
        <w:rPr>
          <w:rFonts w:ascii="Times New Roman" w:hAnsi="Times New Roman"/>
        </w:rPr>
        <w:t xml:space="preserve"> and</w:t>
      </w:r>
      <w:r w:rsidR="00CB6968" w:rsidRPr="008520DC">
        <w:rPr>
          <w:rFonts w:ascii="Times New Roman" w:hAnsi="Times New Roman"/>
        </w:rPr>
        <w:t xml:space="preserve"> PLMN, etc. Since the HgNB GW</w:t>
      </w:r>
      <w:r w:rsidR="00C869D3" w:rsidRPr="008520DC">
        <w:rPr>
          <w:rFonts w:ascii="Times New Roman" w:hAnsi="Times New Roman"/>
        </w:rPr>
        <w:t xml:space="preserve">, </w:t>
      </w:r>
      <w:r w:rsidR="003617DA" w:rsidRPr="008520DC">
        <w:rPr>
          <w:rFonts w:ascii="Times New Roman" w:hAnsi="Times New Roman"/>
        </w:rPr>
        <w:t>that</w:t>
      </w:r>
      <w:r w:rsidR="00C869D3" w:rsidRPr="008520DC">
        <w:rPr>
          <w:rFonts w:ascii="Times New Roman" w:hAnsi="Times New Roman"/>
        </w:rPr>
        <w:t xml:space="preserve"> </w:t>
      </w:r>
      <w:r w:rsidR="00CB6968" w:rsidRPr="008520DC">
        <w:rPr>
          <w:rFonts w:ascii="Times New Roman" w:hAnsi="Times New Roman"/>
        </w:rPr>
        <w:t>connects to the 5GC</w:t>
      </w:r>
      <w:r w:rsidR="00C869D3" w:rsidRPr="008520DC">
        <w:rPr>
          <w:rFonts w:ascii="Times New Roman" w:hAnsi="Times New Roman"/>
        </w:rPr>
        <w:t>,</w:t>
      </w:r>
      <w:r w:rsidR="00CB6968" w:rsidRPr="008520DC">
        <w:rPr>
          <w:rFonts w:ascii="Times New Roman" w:hAnsi="Times New Roman"/>
        </w:rPr>
        <w:t xml:space="preserve"> represents 5GC to the HgNBs connected to it, HgNB GW can perform access control</w:t>
      </w:r>
      <w:r w:rsidR="00F16B4E" w:rsidRPr="008520DC">
        <w:rPr>
          <w:rFonts w:ascii="Times New Roman" w:hAnsi="Times New Roman"/>
        </w:rPr>
        <w:t>.</w:t>
      </w:r>
    </w:p>
    <w:p w14:paraId="099F239C" w14:textId="443D1F0E" w:rsidR="002421FF" w:rsidRPr="00635CF3" w:rsidRDefault="002421FF" w:rsidP="00916702">
      <w:pPr>
        <w:pStyle w:val="Heading2"/>
        <w:spacing w:after="120"/>
        <w:rPr>
          <w:rFonts w:eastAsia="SimSun"/>
          <w:sz w:val="28"/>
          <w:szCs w:val="28"/>
          <w:lang w:eastAsia="zh-CN"/>
        </w:rPr>
      </w:pPr>
      <w:r w:rsidRPr="00DA6302">
        <w:rPr>
          <w:rFonts w:eastAsia="SimSun"/>
          <w:sz w:val="28"/>
          <w:szCs w:val="28"/>
          <w:lang w:eastAsia="zh-CN"/>
        </w:rPr>
        <w:t>2.</w:t>
      </w:r>
      <w:r w:rsidR="00BE12FF">
        <w:rPr>
          <w:rFonts w:eastAsia="SimSun"/>
          <w:sz w:val="28"/>
          <w:szCs w:val="28"/>
          <w:lang w:eastAsia="zh-CN"/>
        </w:rPr>
        <w:t>5</w:t>
      </w:r>
      <w:r w:rsidRPr="00DA6302">
        <w:rPr>
          <w:rFonts w:eastAsia="SimSun"/>
          <w:sz w:val="28"/>
          <w:szCs w:val="28"/>
          <w:lang w:eastAsia="zh-CN"/>
        </w:rPr>
        <w:t xml:space="preserve"> </w:t>
      </w:r>
      <w:r w:rsidRPr="00C84B61">
        <w:rPr>
          <w:rFonts w:eastAsia="SimSun"/>
          <w:sz w:val="28"/>
          <w:szCs w:val="28"/>
          <w:lang w:eastAsia="zh-CN"/>
        </w:rPr>
        <w:t>local services access</w:t>
      </w:r>
    </w:p>
    <w:p w14:paraId="678B308E" w14:textId="4781E4F2" w:rsidR="000D3F6C" w:rsidRPr="00A6211F" w:rsidRDefault="00D17688" w:rsidP="000D3F6C">
      <w:pPr>
        <w:rPr>
          <w:rFonts w:eastAsia="MS Gothic"/>
        </w:rPr>
      </w:pPr>
      <w:r w:rsidRPr="00A6211F">
        <w:rPr>
          <w:rFonts w:eastAsia="MS Gothic"/>
        </w:rPr>
        <w:t xml:space="preserve">To support local services access function, a HgNB Local GW </w:t>
      </w:r>
      <w:r w:rsidR="00416878" w:rsidRPr="00A6211F">
        <w:rPr>
          <w:rFonts w:eastAsia="MS Gothic"/>
        </w:rPr>
        <w:t xml:space="preserve">or a local UPF </w:t>
      </w:r>
      <w:r w:rsidRPr="00A6211F">
        <w:rPr>
          <w:rFonts w:eastAsia="MS Gothic"/>
        </w:rPr>
        <w:t>can be collocated in HgNB, as shown in f</w:t>
      </w:r>
      <w:r w:rsidR="000D3F6C" w:rsidRPr="00A6211F">
        <w:rPr>
          <w:rFonts w:eastAsia="MS Gothic"/>
        </w:rPr>
        <w:t>igure 3.</w:t>
      </w:r>
    </w:p>
    <w:p w14:paraId="61D29B8A" w14:textId="49CCBD08" w:rsidR="000D3F6C" w:rsidRPr="00346B18" w:rsidRDefault="00EC45B2" w:rsidP="000D3F6C">
      <w:pPr>
        <w:pStyle w:val="TH"/>
        <w:rPr>
          <w:lang w:val="en-GB"/>
        </w:rPr>
      </w:pPr>
      <w:r>
        <w:object w:dxaOrig="6030" w:dyaOrig="2840" w14:anchorId="55959BEA">
          <v:shape id="_x0000_i1027" type="#_x0000_t75" style="width:301.5pt;height:142pt" o:ole="">
            <v:imagedata r:id="rId12" o:title=""/>
          </v:shape>
          <o:OLEObject Type="Embed" ProgID="Visio.Drawing.15" ShapeID="_x0000_i1027" DrawAspect="Content" ObjectID="_1776752708" r:id="rId13"/>
        </w:object>
      </w:r>
    </w:p>
    <w:p w14:paraId="67A5E2CF" w14:textId="4DFF5F1A" w:rsidR="000D3F6C" w:rsidRPr="00C05F29" w:rsidRDefault="000D3F6C" w:rsidP="000D3F6C">
      <w:pPr>
        <w:pStyle w:val="TF"/>
        <w:rPr>
          <w:rFonts w:ascii="Times New Roman" w:eastAsia="MS Mincho" w:hAnsi="Times New Roman" w:cs="Times New Roman"/>
          <w:bCs/>
          <w:kern w:val="0"/>
          <w:sz w:val="20"/>
          <w:szCs w:val="20"/>
          <w:lang w:eastAsia="en-US"/>
          <w14:ligatures w14:val="none"/>
        </w:rPr>
      </w:pPr>
      <w:r w:rsidRPr="00C05F29">
        <w:rPr>
          <w:rFonts w:ascii="Times New Roman" w:eastAsia="MS Mincho" w:hAnsi="Times New Roman" w:cs="Times New Roman"/>
          <w:bCs/>
          <w:kern w:val="0"/>
          <w:sz w:val="20"/>
          <w:szCs w:val="20"/>
          <w:lang w:eastAsia="en-US"/>
          <w14:ligatures w14:val="none"/>
        </w:rPr>
        <w:t xml:space="preserve">Figure 3: HgNB operating in </w:t>
      </w:r>
      <w:r w:rsidR="00F43981">
        <w:rPr>
          <w:rFonts w:ascii="Times New Roman" w:eastAsia="MS Mincho" w:hAnsi="Times New Roman" w:cs="Times New Roman"/>
          <w:bCs/>
          <w:kern w:val="0"/>
          <w:sz w:val="20"/>
          <w:szCs w:val="20"/>
          <w:lang w:eastAsia="en-US"/>
          <w14:ligatures w14:val="none"/>
        </w:rPr>
        <w:t xml:space="preserve">local services access </w:t>
      </w:r>
      <w:r w:rsidRPr="00C05F29">
        <w:rPr>
          <w:rFonts w:ascii="Times New Roman" w:eastAsia="MS Mincho" w:hAnsi="Times New Roman" w:cs="Times New Roman"/>
          <w:bCs/>
          <w:kern w:val="0"/>
          <w:sz w:val="20"/>
          <w:szCs w:val="20"/>
          <w:lang w:eastAsia="en-US"/>
          <w14:ligatures w14:val="none"/>
        </w:rPr>
        <w:t>mode</w:t>
      </w:r>
    </w:p>
    <w:p w14:paraId="3B05FBA4" w14:textId="15002AC0" w:rsidR="00790A74" w:rsidRPr="00BE6499" w:rsidRDefault="000D3F6C" w:rsidP="00E946BF">
      <w:pPr>
        <w:pStyle w:val="Default"/>
        <w:spacing w:after="120"/>
        <w:rPr>
          <w:rFonts w:ascii="Times New Roman" w:eastAsia="MS Gothic" w:hAnsi="Times New Roman" w:cs="Times New Roman"/>
          <w:color w:val="auto"/>
          <w:sz w:val="20"/>
          <w:szCs w:val="20"/>
          <w:lang w:eastAsia="en-US"/>
        </w:rPr>
      </w:pPr>
      <w:r w:rsidRPr="00BE6499">
        <w:rPr>
          <w:rFonts w:ascii="Times New Roman" w:eastAsia="MS Gothic" w:hAnsi="Times New Roman" w:cs="Times New Roman"/>
          <w:color w:val="auto"/>
          <w:sz w:val="20"/>
          <w:szCs w:val="20"/>
          <w:lang w:eastAsia="en-US"/>
        </w:rPr>
        <w:t>In</w:t>
      </w:r>
      <w:r w:rsidR="00D17688" w:rsidRPr="00BE6499">
        <w:rPr>
          <w:rFonts w:ascii="Times New Roman" w:eastAsia="MS Gothic" w:hAnsi="Times New Roman" w:cs="Times New Roman"/>
          <w:color w:val="auto"/>
          <w:sz w:val="20"/>
          <w:szCs w:val="20"/>
          <w:lang w:eastAsia="en-US"/>
        </w:rPr>
        <w:t xml:space="preserve"> this case</w:t>
      </w:r>
      <w:r w:rsidRPr="00BE6499">
        <w:rPr>
          <w:rFonts w:ascii="Times New Roman" w:eastAsia="MS Gothic" w:hAnsi="Times New Roman" w:cs="Times New Roman"/>
          <w:color w:val="auto"/>
          <w:sz w:val="20"/>
          <w:szCs w:val="20"/>
          <w:lang w:eastAsia="en-US"/>
        </w:rPr>
        <w:t>,</w:t>
      </w:r>
      <w:r w:rsidR="00D17688" w:rsidRPr="00BE6499">
        <w:rPr>
          <w:rFonts w:ascii="Times New Roman" w:eastAsia="MS Gothic" w:hAnsi="Times New Roman" w:cs="Times New Roman"/>
          <w:color w:val="auto"/>
          <w:sz w:val="20"/>
          <w:szCs w:val="20"/>
          <w:lang w:eastAsia="en-US"/>
        </w:rPr>
        <w:t xml:space="preserve"> </w:t>
      </w:r>
      <w:r w:rsidR="003A18FD" w:rsidRPr="00BE6499">
        <w:rPr>
          <w:rFonts w:ascii="Times New Roman" w:eastAsia="MS Gothic" w:hAnsi="Times New Roman" w:cs="Times New Roman"/>
          <w:color w:val="auto"/>
          <w:sz w:val="20"/>
          <w:szCs w:val="20"/>
          <w:lang w:eastAsia="en-US"/>
        </w:rPr>
        <w:t>there are several issues need to be considered</w:t>
      </w:r>
      <w:r w:rsidR="00790A74" w:rsidRPr="00BE6499">
        <w:rPr>
          <w:rFonts w:ascii="Times New Roman" w:eastAsia="MS Gothic" w:hAnsi="Times New Roman" w:cs="Times New Roman"/>
          <w:color w:val="auto"/>
          <w:sz w:val="20"/>
          <w:szCs w:val="20"/>
          <w:lang w:eastAsia="en-US"/>
        </w:rPr>
        <w:t>:</w:t>
      </w:r>
    </w:p>
    <w:p w14:paraId="1DD28DFA" w14:textId="6BA21582" w:rsidR="00BA204E" w:rsidRPr="00BE6499" w:rsidRDefault="00790A74" w:rsidP="00790A74">
      <w:pPr>
        <w:pStyle w:val="Default"/>
        <w:numPr>
          <w:ilvl w:val="0"/>
          <w:numId w:val="35"/>
        </w:numPr>
        <w:spacing w:after="120"/>
        <w:rPr>
          <w:rFonts w:ascii="Times New Roman" w:eastAsia="MS Gothic" w:hAnsi="Times New Roman" w:cs="Times New Roman"/>
          <w:color w:val="auto"/>
          <w:sz w:val="20"/>
          <w:szCs w:val="20"/>
          <w:lang w:eastAsia="en-US"/>
        </w:rPr>
      </w:pPr>
      <w:r w:rsidRPr="00BE6499">
        <w:rPr>
          <w:rFonts w:ascii="Times New Roman" w:eastAsia="MS Gothic" w:hAnsi="Times New Roman" w:cs="Times New Roman"/>
          <w:color w:val="auto"/>
          <w:sz w:val="20"/>
          <w:szCs w:val="20"/>
          <w:lang w:eastAsia="en-US"/>
        </w:rPr>
        <w:t xml:space="preserve">Additional functions: </w:t>
      </w:r>
      <w:r w:rsidR="00E946BF" w:rsidRPr="00BE6499">
        <w:rPr>
          <w:rFonts w:ascii="Times New Roman" w:eastAsia="MS Gothic" w:hAnsi="Times New Roman" w:cs="Times New Roman"/>
          <w:color w:val="auto"/>
          <w:sz w:val="20"/>
          <w:szCs w:val="20"/>
          <w:lang w:eastAsia="en-US"/>
        </w:rPr>
        <w:t xml:space="preserve">besides </w:t>
      </w:r>
      <w:r w:rsidR="00D17688" w:rsidRPr="00BE6499">
        <w:rPr>
          <w:rFonts w:ascii="Times New Roman" w:eastAsia="MS Gothic" w:hAnsi="Times New Roman" w:cs="Times New Roman"/>
          <w:color w:val="auto"/>
          <w:sz w:val="20"/>
          <w:szCs w:val="20"/>
          <w:lang w:eastAsia="en-US"/>
        </w:rPr>
        <w:t xml:space="preserve">the </w:t>
      </w:r>
      <w:r w:rsidRPr="00BE6499">
        <w:rPr>
          <w:rFonts w:ascii="Times New Roman" w:eastAsia="MS Gothic" w:hAnsi="Times New Roman" w:cs="Times New Roman"/>
          <w:color w:val="auto"/>
          <w:sz w:val="20"/>
          <w:szCs w:val="20"/>
          <w:lang w:eastAsia="en-US"/>
        </w:rPr>
        <w:t xml:space="preserve">same </w:t>
      </w:r>
      <w:r w:rsidR="00D17688" w:rsidRPr="00BE6499">
        <w:rPr>
          <w:rFonts w:ascii="Times New Roman" w:eastAsia="MS Gothic" w:hAnsi="Times New Roman" w:cs="Times New Roman"/>
          <w:color w:val="auto"/>
          <w:sz w:val="20"/>
          <w:szCs w:val="20"/>
          <w:lang w:eastAsia="en-US"/>
        </w:rPr>
        <w:t xml:space="preserve">functions </w:t>
      </w:r>
      <w:r w:rsidRPr="00BE6499">
        <w:rPr>
          <w:rFonts w:ascii="Times New Roman" w:eastAsia="MS Gothic" w:hAnsi="Times New Roman" w:cs="Times New Roman"/>
          <w:color w:val="auto"/>
          <w:sz w:val="20"/>
          <w:szCs w:val="20"/>
          <w:lang w:eastAsia="en-US"/>
        </w:rPr>
        <w:t xml:space="preserve">as </w:t>
      </w:r>
      <w:r w:rsidR="00D17688" w:rsidRPr="00BE6499">
        <w:rPr>
          <w:rFonts w:ascii="Times New Roman" w:eastAsia="MS Gothic" w:hAnsi="Times New Roman" w:cs="Times New Roman"/>
          <w:color w:val="auto"/>
          <w:sz w:val="20"/>
          <w:szCs w:val="20"/>
          <w:lang w:eastAsia="en-US"/>
        </w:rPr>
        <w:t xml:space="preserve">supported by </w:t>
      </w:r>
      <w:r w:rsidRPr="00BE6499">
        <w:rPr>
          <w:rFonts w:ascii="Times New Roman" w:eastAsia="MS Gothic" w:hAnsi="Times New Roman" w:cs="Times New Roman"/>
          <w:color w:val="auto"/>
          <w:sz w:val="20"/>
          <w:szCs w:val="20"/>
          <w:lang w:eastAsia="en-US"/>
        </w:rPr>
        <w:t xml:space="preserve">the </w:t>
      </w:r>
      <w:r w:rsidR="00D17688" w:rsidRPr="00BE6499">
        <w:rPr>
          <w:rFonts w:ascii="Times New Roman" w:eastAsia="MS Gothic" w:hAnsi="Times New Roman" w:cs="Times New Roman"/>
          <w:color w:val="auto"/>
          <w:sz w:val="20"/>
          <w:szCs w:val="20"/>
          <w:lang w:eastAsia="en-US"/>
        </w:rPr>
        <w:t>gNB</w:t>
      </w:r>
      <w:r w:rsidR="00E946BF" w:rsidRPr="00BE6499">
        <w:rPr>
          <w:rFonts w:ascii="Times New Roman" w:eastAsia="MS Gothic" w:hAnsi="Times New Roman" w:cs="Times New Roman"/>
          <w:color w:val="auto"/>
          <w:sz w:val="20"/>
          <w:szCs w:val="20"/>
          <w:lang w:eastAsia="en-US"/>
        </w:rPr>
        <w:t xml:space="preserve">, </w:t>
      </w:r>
      <w:r w:rsidR="000D3F6C" w:rsidRPr="00BE6499">
        <w:rPr>
          <w:rFonts w:ascii="Times New Roman" w:eastAsia="MS Gothic" w:hAnsi="Times New Roman" w:cs="Times New Roman"/>
          <w:color w:val="auto"/>
          <w:sz w:val="20"/>
          <w:szCs w:val="20"/>
          <w:lang w:eastAsia="en-US"/>
        </w:rPr>
        <w:t>the</w:t>
      </w:r>
      <w:r w:rsidR="00EC45B2" w:rsidRPr="00BE6499">
        <w:rPr>
          <w:rFonts w:ascii="Times New Roman" w:eastAsia="MS Gothic" w:hAnsi="Times New Roman" w:cs="Times New Roman"/>
          <w:color w:val="auto"/>
          <w:sz w:val="20"/>
          <w:szCs w:val="20"/>
          <w:lang w:eastAsia="en-US"/>
        </w:rPr>
        <w:t xml:space="preserve">re are </w:t>
      </w:r>
      <w:r w:rsidR="000D3F6C" w:rsidRPr="00BE6499">
        <w:rPr>
          <w:rFonts w:ascii="Times New Roman" w:eastAsia="MS Gothic" w:hAnsi="Times New Roman" w:cs="Times New Roman"/>
          <w:color w:val="auto"/>
          <w:sz w:val="20"/>
          <w:szCs w:val="20"/>
          <w:lang w:eastAsia="en-US"/>
        </w:rPr>
        <w:t>additional function</w:t>
      </w:r>
      <w:r w:rsidR="00E946BF" w:rsidRPr="00BE6499">
        <w:rPr>
          <w:rFonts w:ascii="Times New Roman" w:eastAsia="MS Gothic" w:hAnsi="Times New Roman" w:cs="Times New Roman"/>
          <w:color w:val="auto"/>
          <w:sz w:val="20"/>
          <w:szCs w:val="20"/>
          <w:lang w:eastAsia="en-US"/>
        </w:rPr>
        <w:t>s need to be supported</w:t>
      </w:r>
      <w:r w:rsidR="00EC45B2" w:rsidRPr="00BE6499">
        <w:rPr>
          <w:rFonts w:ascii="Times New Roman" w:eastAsia="MS Gothic" w:hAnsi="Times New Roman" w:cs="Times New Roman"/>
          <w:color w:val="auto"/>
          <w:sz w:val="20"/>
          <w:szCs w:val="20"/>
          <w:lang w:eastAsia="en-US"/>
        </w:rPr>
        <w:t xml:space="preserve">, for example, LGW IP address transfer to 5GC, packets sending and buffering, </w:t>
      </w:r>
      <w:r w:rsidR="007000C3" w:rsidRPr="00BE6499">
        <w:rPr>
          <w:rFonts w:ascii="Times New Roman" w:eastAsia="MS Gothic" w:hAnsi="Times New Roman" w:cs="Times New Roman"/>
          <w:color w:val="auto"/>
          <w:sz w:val="20"/>
          <w:szCs w:val="20"/>
          <w:lang w:eastAsia="en-US"/>
        </w:rPr>
        <w:t xml:space="preserve">user plane path between the LGW and the HgNB, </w:t>
      </w:r>
      <w:r w:rsidR="00EC45B2" w:rsidRPr="00BE6499">
        <w:rPr>
          <w:rFonts w:ascii="Times New Roman" w:eastAsia="MS Gothic" w:hAnsi="Times New Roman" w:cs="Times New Roman"/>
          <w:color w:val="auto"/>
          <w:sz w:val="20"/>
          <w:szCs w:val="20"/>
          <w:lang w:eastAsia="en-US"/>
        </w:rPr>
        <w:t xml:space="preserve">etc. </w:t>
      </w:r>
    </w:p>
    <w:p w14:paraId="6BBEFD46" w14:textId="500DCDBC" w:rsidR="00CB6CDC" w:rsidRDefault="00790A74" w:rsidP="00CB6CDC">
      <w:pPr>
        <w:pStyle w:val="Default"/>
        <w:numPr>
          <w:ilvl w:val="0"/>
          <w:numId w:val="35"/>
        </w:numPr>
        <w:spacing w:after="120"/>
        <w:rPr>
          <w:rFonts w:ascii="Times New Roman" w:hAnsi="Times New Roman" w:cs="Times New Roman"/>
          <w:color w:val="auto"/>
          <w:sz w:val="20"/>
          <w:szCs w:val="20"/>
          <w:lang w:eastAsia="en-US"/>
        </w:rPr>
      </w:pPr>
      <w:r w:rsidRPr="00BE6499">
        <w:rPr>
          <w:rFonts w:ascii="Times New Roman" w:eastAsia="MS Gothic" w:hAnsi="Times New Roman" w:cs="Times New Roman"/>
          <w:color w:val="auto"/>
          <w:sz w:val="20"/>
          <w:szCs w:val="20"/>
          <w:lang w:eastAsia="en-US"/>
        </w:rPr>
        <w:t xml:space="preserve">Additional interfaces: the </w:t>
      </w:r>
      <w:r w:rsidR="00EC45B2" w:rsidRPr="00BE6499">
        <w:rPr>
          <w:rFonts w:ascii="Times New Roman" w:eastAsia="MS Gothic" w:hAnsi="Times New Roman" w:cs="Times New Roman"/>
          <w:color w:val="auto"/>
          <w:sz w:val="20"/>
          <w:szCs w:val="20"/>
          <w:lang w:eastAsia="en-US"/>
        </w:rPr>
        <w:t xml:space="preserve">HgNB </w:t>
      </w:r>
      <w:r w:rsidR="001516C7" w:rsidRPr="00BE6499">
        <w:rPr>
          <w:rFonts w:ascii="Times New Roman" w:eastAsia="MS Gothic" w:hAnsi="Times New Roman" w:cs="Times New Roman"/>
          <w:color w:val="auto"/>
          <w:sz w:val="20"/>
          <w:szCs w:val="20"/>
          <w:lang w:eastAsia="en-US"/>
        </w:rPr>
        <w:t>GW</w:t>
      </w:r>
      <w:r w:rsidR="00EC45B2" w:rsidRPr="00BE6499">
        <w:rPr>
          <w:rFonts w:ascii="Times New Roman" w:eastAsia="MS Gothic" w:hAnsi="Times New Roman" w:cs="Times New Roman"/>
          <w:color w:val="auto"/>
          <w:sz w:val="20"/>
          <w:szCs w:val="20"/>
          <w:lang w:eastAsia="en-US"/>
        </w:rPr>
        <w:t xml:space="preserve"> needs to support a</w:t>
      </w:r>
      <w:r w:rsidR="00190845" w:rsidRPr="00BE6499">
        <w:rPr>
          <w:rFonts w:ascii="Times New Roman" w:eastAsia="MS Gothic" w:hAnsi="Times New Roman" w:cs="Times New Roman"/>
          <w:color w:val="auto"/>
          <w:sz w:val="20"/>
          <w:szCs w:val="20"/>
          <w:lang w:eastAsia="en-US"/>
        </w:rPr>
        <w:t>n</w:t>
      </w:r>
      <w:r w:rsidR="00EC45B2" w:rsidRPr="00BE6499">
        <w:rPr>
          <w:rFonts w:ascii="Times New Roman" w:eastAsia="MS Gothic" w:hAnsi="Times New Roman" w:cs="Times New Roman"/>
          <w:color w:val="auto"/>
          <w:sz w:val="20"/>
          <w:szCs w:val="20"/>
          <w:lang w:eastAsia="en-US"/>
        </w:rPr>
        <w:t xml:space="preserve"> interface towards </w:t>
      </w:r>
      <w:r w:rsidR="001516C7" w:rsidRPr="00BE6499">
        <w:rPr>
          <w:rFonts w:ascii="Times New Roman" w:eastAsia="MS Gothic" w:hAnsi="Times New Roman" w:cs="Times New Roman"/>
          <w:color w:val="auto"/>
          <w:sz w:val="20"/>
          <w:szCs w:val="20"/>
          <w:lang w:eastAsia="en-US"/>
        </w:rPr>
        <w:t>5GC</w:t>
      </w:r>
      <w:r w:rsidR="00EC45B2" w:rsidRPr="00BE6499">
        <w:rPr>
          <w:rFonts w:ascii="Times New Roman" w:eastAsia="MS Gothic" w:hAnsi="Times New Roman" w:cs="Times New Roman"/>
          <w:color w:val="auto"/>
          <w:sz w:val="20"/>
          <w:szCs w:val="20"/>
          <w:lang w:eastAsia="en-US"/>
        </w:rPr>
        <w:t xml:space="preserve"> and </w:t>
      </w:r>
      <w:r w:rsidR="001B3761" w:rsidRPr="00BE6499">
        <w:rPr>
          <w:rFonts w:ascii="Times New Roman" w:eastAsia="MS Gothic" w:hAnsi="Times New Roman" w:cs="Times New Roman"/>
          <w:color w:val="auto"/>
          <w:sz w:val="20"/>
          <w:szCs w:val="20"/>
          <w:lang w:eastAsia="en-US"/>
        </w:rPr>
        <w:t>an interface towards the</w:t>
      </w:r>
      <w:r w:rsidR="0080387E">
        <w:rPr>
          <w:rFonts w:ascii="Times New Roman" w:hAnsi="Times New Roman" w:cs="Times New Roman"/>
          <w:color w:val="auto"/>
          <w:sz w:val="20"/>
          <w:szCs w:val="20"/>
          <w:lang w:eastAsia="en-US"/>
        </w:rPr>
        <w:t xml:space="preserve"> </w:t>
      </w:r>
      <w:r w:rsidR="001B3761" w:rsidRPr="00790A74">
        <w:rPr>
          <w:rFonts w:ascii="Times New Roman" w:hAnsi="Times New Roman" w:cs="Times New Roman"/>
          <w:color w:val="auto"/>
          <w:sz w:val="20"/>
          <w:szCs w:val="20"/>
          <w:lang w:eastAsia="en-US"/>
        </w:rPr>
        <w:t>IP network</w:t>
      </w:r>
      <w:r w:rsidR="00EC45B2" w:rsidRPr="00790A74">
        <w:rPr>
          <w:rFonts w:ascii="Times New Roman" w:hAnsi="Times New Roman" w:cs="Times New Roman"/>
          <w:color w:val="auto"/>
          <w:sz w:val="20"/>
          <w:szCs w:val="20"/>
          <w:lang w:eastAsia="en-US"/>
        </w:rPr>
        <w:t>.</w:t>
      </w:r>
    </w:p>
    <w:p w14:paraId="293B0552" w14:textId="609FF0DA" w:rsidR="00995246" w:rsidRDefault="00995246" w:rsidP="00CB6CDC">
      <w:pPr>
        <w:pStyle w:val="Default"/>
        <w:numPr>
          <w:ilvl w:val="0"/>
          <w:numId w:val="35"/>
        </w:numPr>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Local PDN connection</w:t>
      </w:r>
      <w:r w:rsidR="00406695" w:rsidRPr="00406695">
        <w:rPr>
          <w:rFonts w:ascii="Times New Roman" w:hAnsi="Times New Roman" w:cs="Times New Roman"/>
          <w:color w:val="auto"/>
          <w:sz w:val="20"/>
          <w:szCs w:val="20"/>
          <w:lang w:eastAsia="en-US"/>
        </w:rPr>
        <w:t xml:space="preserve"> establishment</w:t>
      </w:r>
    </w:p>
    <w:p w14:paraId="203CF107" w14:textId="5E0AA3C0" w:rsidR="00D17688" w:rsidRDefault="00995246" w:rsidP="007534A3">
      <w:pPr>
        <w:pStyle w:val="Default"/>
        <w:numPr>
          <w:ilvl w:val="0"/>
          <w:numId w:val="35"/>
        </w:numPr>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M</w:t>
      </w:r>
      <w:r w:rsidR="00BA204E" w:rsidRPr="00CB6CDC">
        <w:rPr>
          <w:rFonts w:ascii="Times New Roman" w:hAnsi="Times New Roman" w:cs="Times New Roman"/>
          <w:color w:val="auto"/>
          <w:sz w:val="20"/>
          <w:szCs w:val="20"/>
          <w:lang w:eastAsia="en-US"/>
        </w:rPr>
        <w:t>obility of local PDN connection</w:t>
      </w:r>
      <w:r>
        <w:rPr>
          <w:rFonts w:ascii="Times New Roman" w:hAnsi="Times New Roman" w:cs="Times New Roman"/>
          <w:color w:val="auto"/>
          <w:sz w:val="20"/>
          <w:szCs w:val="20"/>
          <w:lang w:eastAsia="en-US"/>
        </w:rPr>
        <w:t>: whether to support?</w:t>
      </w:r>
    </w:p>
    <w:p w14:paraId="068A9D8D" w14:textId="77777777" w:rsidR="00234FBC" w:rsidRDefault="00841506" w:rsidP="00841506">
      <w:pPr>
        <w:pStyle w:val="Default"/>
        <w:spacing w:after="120"/>
        <w:rPr>
          <w:rFonts w:ascii="Times New Roman" w:hAnsi="Times New Roman" w:cs="Times New Roman"/>
          <w:b/>
          <w:bCs/>
          <w:color w:val="auto"/>
          <w:sz w:val="20"/>
          <w:szCs w:val="20"/>
          <w:lang w:eastAsia="en-US"/>
        </w:rPr>
      </w:pPr>
      <w:r w:rsidRPr="0074490A">
        <w:rPr>
          <w:rFonts w:ascii="Times New Roman" w:hAnsi="Times New Roman" w:cs="Times New Roman"/>
          <w:b/>
          <w:bCs/>
          <w:color w:val="auto"/>
          <w:sz w:val="20"/>
          <w:szCs w:val="20"/>
          <w:lang w:eastAsia="en-US"/>
        </w:rPr>
        <w:t>Proposal 5: For local services access</w:t>
      </w:r>
      <w:r w:rsidR="00AE219C" w:rsidRPr="0074490A">
        <w:rPr>
          <w:rFonts w:ascii="Times New Roman" w:hAnsi="Times New Roman" w:cs="Times New Roman"/>
          <w:b/>
          <w:bCs/>
          <w:color w:val="auto"/>
          <w:sz w:val="20"/>
          <w:szCs w:val="20"/>
          <w:lang w:eastAsia="en-US"/>
        </w:rPr>
        <w:t xml:space="preserve"> support</w:t>
      </w:r>
      <w:r w:rsidR="0074490A" w:rsidRPr="0074490A">
        <w:rPr>
          <w:rFonts w:ascii="Times New Roman" w:hAnsi="Times New Roman" w:cs="Times New Roman"/>
          <w:b/>
          <w:bCs/>
          <w:color w:val="auto"/>
          <w:sz w:val="20"/>
          <w:szCs w:val="20"/>
          <w:lang w:eastAsia="en-US"/>
        </w:rPr>
        <w:t xml:space="preserve"> for NR femto</w:t>
      </w:r>
      <w:r w:rsidRPr="0074490A">
        <w:rPr>
          <w:rFonts w:ascii="Times New Roman" w:hAnsi="Times New Roman" w:cs="Times New Roman"/>
          <w:b/>
          <w:bCs/>
          <w:color w:val="auto"/>
          <w:sz w:val="20"/>
          <w:szCs w:val="20"/>
          <w:lang w:eastAsia="en-US"/>
        </w:rPr>
        <w:t xml:space="preserve">, </w:t>
      </w:r>
      <w:r w:rsidR="00234FBC">
        <w:rPr>
          <w:rFonts w:ascii="Times New Roman" w:hAnsi="Times New Roman" w:cs="Times New Roman"/>
          <w:b/>
          <w:bCs/>
          <w:color w:val="auto"/>
          <w:sz w:val="20"/>
          <w:szCs w:val="20"/>
          <w:lang w:eastAsia="en-US"/>
        </w:rPr>
        <w:t>the following issues need to be studied:</w:t>
      </w:r>
    </w:p>
    <w:p w14:paraId="79BC3670" w14:textId="77777777" w:rsidR="00234FBC" w:rsidRDefault="00234FBC" w:rsidP="00234FBC">
      <w:pPr>
        <w:pStyle w:val="Default"/>
        <w:numPr>
          <w:ilvl w:val="0"/>
          <w:numId w:val="42"/>
        </w:numPr>
        <w:ind w:left="714" w:hanging="357"/>
        <w:rPr>
          <w:rFonts w:ascii="Times New Roman" w:hAnsi="Times New Roman" w:cs="Times New Roman"/>
          <w:b/>
          <w:bCs/>
          <w:color w:val="auto"/>
          <w:sz w:val="20"/>
          <w:szCs w:val="20"/>
          <w:lang w:eastAsia="en-US"/>
        </w:rPr>
      </w:pPr>
      <w:r w:rsidRPr="0074490A">
        <w:rPr>
          <w:rFonts w:ascii="Times New Roman" w:hAnsi="Times New Roman" w:cs="Times New Roman"/>
          <w:b/>
          <w:bCs/>
          <w:color w:val="auto"/>
          <w:sz w:val="20"/>
          <w:szCs w:val="20"/>
          <w:lang w:eastAsia="en-US"/>
        </w:rPr>
        <w:t>F</w:t>
      </w:r>
      <w:r w:rsidR="00841506" w:rsidRPr="0074490A">
        <w:rPr>
          <w:rFonts w:ascii="Times New Roman" w:hAnsi="Times New Roman" w:cs="Times New Roman"/>
          <w:b/>
          <w:bCs/>
          <w:color w:val="auto"/>
          <w:sz w:val="20"/>
          <w:szCs w:val="20"/>
          <w:lang w:eastAsia="en-US"/>
        </w:rPr>
        <w:t>unctions</w:t>
      </w:r>
    </w:p>
    <w:p w14:paraId="499DF926" w14:textId="77777777" w:rsidR="00234FBC" w:rsidRDefault="00234FBC" w:rsidP="00234FBC">
      <w:pPr>
        <w:pStyle w:val="Default"/>
        <w:numPr>
          <w:ilvl w:val="0"/>
          <w:numId w:val="42"/>
        </w:numPr>
        <w:ind w:left="714" w:hanging="357"/>
        <w:rPr>
          <w:rFonts w:ascii="Times New Roman" w:hAnsi="Times New Roman" w:cs="Times New Roman"/>
          <w:b/>
          <w:bCs/>
          <w:color w:val="auto"/>
          <w:sz w:val="20"/>
          <w:szCs w:val="20"/>
          <w:lang w:eastAsia="en-US"/>
        </w:rPr>
      </w:pPr>
      <w:r w:rsidRPr="00234FBC">
        <w:rPr>
          <w:rFonts w:ascii="Times New Roman" w:hAnsi="Times New Roman" w:cs="Times New Roman"/>
          <w:b/>
          <w:bCs/>
          <w:color w:val="auto"/>
          <w:sz w:val="20"/>
          <w:szCs w:val="20"/>
          <w:lang w:eastAsia="en-US"/>
        </w:rPr>
        <w:lastRenderedPageBreak/>
        <w:t>I</w:t>
      </w:r>
      <w:r w:rsidR="00841506" w:rsidRPr="00234FBC">
        <w:rPr>
          <w:rFonts w:ascii="Times New Roman" w:hAnsi="Times New Roman" w:cs="Times New Roman"/>
          <w:b/>
          <w:bCs/>
          <w:color w:val="auto"/>
          <w:sz w:val="20"/>
          <w:szCs w:val="20"/>
          <w:lang w:eastAsia="en-US"/>
        </w:rPr>
        <w:t>nterfaces</w:t>
      </w:r>
    </w:p>
    <w:p w14:paraId="47C0EFFD" w14:textId="7A1A9875" w:rsidR="00234FBC" w:rsidRDefault="00234FBC" w:rsidP="00234FBC">
      <w:pPr>
        <w:pStyle w:val="Default"/>
        <w:numPr>
          <w:ilvl w:val="0"/>
          <w:numId w:val="42"/>
        </w:numPr>
        <w:ind w:left="714" w:hanging="357"/>
        <w:rPr>
          <w:rFonts w:ascii="Times New Roman" w:hAnsi="Times New Roman" w:cs="Times New Roman"/>
          <w:b/>
          <w:bCs/>
          <w:color w:val="auto"/>
          <w:sz w:val="20"/>
          <w:szCs w:val="20"/>
          <w:lang w:eastAsia="en-US"/>
        </w:rPr>
      </w:pPr>
      <w:r>
        <w:rPr>
          <w:rFonts w:ascii="Times New Roman" w:hAnsi="Times New Roman" w:cs="Times New Roman"/>
          <w:b/>
          <w:bCs/>
          <w:color w:val="auto"/>
          <w:sz w:val="20"/>
          <w:szCs w:val="20"/>
          <w:lang w:eastAsia="en-US"/>
        </w:rPr>
        <w:t>Lo</w:t>
      </w:r>
      <w:r w:rsidR="00841506" w:rsidRPr="00234FBC">
        <w:rPr>
          <w:rFonts w:ascii="Times New Roman" w:hAnsi="Times New Roman" w:cs="Times New Roman"/>
          <w:b/>
          <w:bCs/>
          <w:color w:val="auto"/>
          <w:sz w:val="20"/>
          <w:szCs w:val="20"/>
          <w:lang w:eastAsia="en-US"/>
        </w:rPr>
        <w:t>cal PDN connection establishment</w:t>
      </w:r>
      <w:r w:rsidRPr="00234FBC">
        <w:rPr>
          <w:rFonts w:ascii="Times New Roman" w:hAnsi="Times New Roman" w:cs="Times New Roman"/>
          <w:b/>
          <w:bCs/>
          <w:color w:val="auto"/>
          <w:sz w:val="20"/>
          <w:szCs w:val="20"/>
          <w:lang w:eastAsia="en-US"/>
        </w:rPr>
        <w:t>,</w:t>
      </w:r>
    </w:p>
    <w:p w14:paraId="001555B7" w14:textId="7A5FD692" w:rsidR="00841506" w:rsidRPr="00234FBC" w:rsidRDefault="00234FBC" w:rsidP="00234FBC">
      <w:pPr>
        <w:pStyle w:val="Default"/>
        <w:numPr>
          <w:ilvl w:val="0"/>
          <w:numId w:val="42"/>
        </w:numPr>
        <w:spacing w:after="120"/>
        <w:rPr>
          <w:rFonts w:ascii="Times New Roman" w:hAnsi="Times New Roman" w:cs="Times New Roman"/>
          <w:b/>
          <w:bCs/>
          <w:color w:val="auto"/>
          <w:sz w:val="20"/>
          <w:szCs w:val="20"/>
          <w:lang w:eastAsia="en-US"/>
        </w:rPr>
      </w:pPr>
      <w:r>
        <w:rPr>
          <w:rFonts w:ascii="Times New Roman" w:hAnsi="Times New Roman" w:cs="Times New Roman"/>
          <w:b/>
          <w:bCs/>
          <w:color w:val="auto"/>
          <w:sz w:val="20"/>
          <w:szCs w:val="20"/>
          <w:lang w:eastAsia="en-US"/>
        </w:rPr>
        <w:t>M</w:t>
      </w:r>
      <w:r w:rsidR="00841506" w:rsidRPr="00234FBC">
        <w:rPr>
          <w:rFonts w:ascii="Times New Roman" w:hAnsi="Times New Roman" w:cs="Times New Roman"/>
          <w:b/>
          <w:bCs/>
          <w:color w:val="auto"/>
          <w:sz w:val="20"/>
          <w:szCs w:val="20"/>
          <w:lang w:eastAsia="en-US"/>
        </w:rPr>
        <w:t>obility</w:t>
      </w:r>
      <w:r w:rsidRPr="00234FBC">
        <w:rPr>
          <w:rFonts w:ascii="Times New Roman" w:hAnsi="Times New Roman" w:cs="Times New Roman"/>
          <w:b/>
          <w:bCs/>
          <w:color w:val="auto"/>
          <w:sz w:val="20"/>
          <w:szCs w:val="20"/>
          <w:lang w:eastAsia="en-US"/>
        </w:rPr>
        <w:t xml:space="preserve"> of local PDN connection</w:t>
      </w:r>
      <w:r w:rsidR="00841506" w:rsidRPr="00234FBC">
        <w:rPr>
          <w:rFonts w:ascii="Times New Roman" w:hAnsi="Times New Roman" w:cs="Times New Roman"/>
          <w:b/>
          <w:bCs/>
          <w:color w:val="auto"/>
          <w:sz w:val="20"/>
          <w:szCs w:val="20"/>
          <w:lang w:eastAsia="en-US"/>
        </w:rPr>
        <w:t>.</w:t>
      </w:r>
    </w:p>
    <w:p w14:paraId="7A72D0F7" w14:textId="77777777" w:rsidR="00364F46" w:rsidRDefault="00705B3B" w:rsidP="007534A3">
      <w:pPr>
        <w:pStyle w:val="Heading1"/>
        <w:numPr>
          <w:ilvl w:val="0"/>
          <w:numId w:val="20"/>
        </w:numPr>
        <w:spacing w:before="0" w:after="120"/>
        <w:rPr>
          <w:lang w:eastAsia="ja-JP"/>
        </w:rPr>
      </w:pPr>
      <w:r>
        <w:rPr>
          <w:lang w:eastAsia="ja-JP"/>
        </w:rPr>
        <w:t>Proposals</w:t>
      </w:r>
    </w:p>
    <w:p w14:paraId="21C7870C" w14:textId="2B2FEA13" w:rsidR="007E339D" w:rsidRDefault="007E339D" w:rsidP="007534A3">
      <w:pPr>
        <w:widowControl w:val="0"/>
        <w:spacing w:after="120"/>
        <w:jc w:val="both"/>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7024FD">
        <w:rPr>
          <w:rFonts w:eastAsia="SimSun"/>
          <w:lang w:eastAsia="zh-CN"/>
        </w:rPr>
        <w:t>considerations the open issues for NR</w:t>
      </w:r>
      <w:r w:rsidR="007B3E8B">
        <w:rPr>
          <w:rFonts w:eastAsia="SimSun"/>
          <w:lang w:eastAsia="zh-CN"/>
        </w:rPr>
        <w:t xml:space="preserve"> femto</w:t>
      </w:r>
      <w:r w:rsidR="00136516" w:rsidRPr="008A7A7F">
        <w:rPr>
          <w:szCs w:val="22"/>
          <w:lang w:bidi="ar"/>
        </w:rPr>
        <w:t xml:space="preserve">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221FB4E8" w14:textId="77777777" w:rsidR="007024FD" w:rsidRPr="00E67D09" w:rsidRDefault="007024FD" w:rsidP="007024FD">
      <w:pPr>
        <w:spacing w:after="120"/>
        <w:rPr>
          <w:b/>
          <w:bCs/>
          <w:lang w:eastAsia="zh-CN"/>
        </w:rPr>
      </w:pPr>
      <w:r w:rsidRPr="00E67D09">
        <w:rPr>
          <w:b/>
          <w:bCs/>
          <w:lang w:eastAsia="zh-CN"/>
        </w:rPr>
        <w:t>Proposal 1: To short the name of “NR Femto node” to “Home gNB” or “HgNB”.</w:t>
      </w:r>
    </w:p>
    <w:p w14:paraId="06AF2995" w14:textId="77777777" w:rsidR="007024FD" w:rsidRPr="0094351A" w:rsidRDefault="007024FD" w:rsidP="007024FD">
      <w:pPr>
        <w:spacing w:after="120"/>
        <w:rPr>
          <w:b/>
          <w:bCs/>
          <w:lang w:eastAsia="zh-CN"/>
        </w:rPr>
      </w:pPr>
      <w:r w:rsidRPr="0094351A">
        <w:rPr>
          <w:b/>
          <w:bCs/>
          <w:lang w:eastAsia="zh-CN"/>
        </w:rPr>
        <w:t>Proposal</w:t>
      </w:r>
      <w:r>
        <w:rPr>
          <w:b/>
          <w:bCs/>
          <w:lang w:eastAsia="zh-CN"/>
        </w:rPr>
        <w:t xml:space="preserve"> 2</w:t>
      </w:r>
      <w:r w:rsidRPr="0094351A">
        <w:rPr>
          <w:b/>
          <w:bCs/>
          <w:lang w:eastAsia="zh-CN"/>
        </w:rPr>
        <w:t>: To adopt architecture option 2 for NR femto</w:t>
      </w:r>
      <w:r>
        <w:rPr>
          <w:b/>
          <w:bCs/>
          <w:lang w:eastAsia="zh-CN"/>
        </w:rPr>
        <w:t xml:space="preserve"> if it can meet the operators’ deployment requirement</w:t>
      </w:r>
      <w:r w:rsidRPr="0094351A">
        <w:rPr>
          <w:b/>
          <w:bCs/>
          <w:lang w:eastAsia="zh-CN"/>
        </w:rPr>
        <w:t>.</w:t>
      </w:r>
    </w:p>
    <w:p w14:paraId="51ED4565" w14:textId="77777777" w:rsidR="007024FD" w:rsidRPr="0038774E" w:rsidRDefault="007024FD" w:rsidP="007024FD">
      <w:pPr>
        <w:pStyle w:val="Default"/>
        <w:spacing w:after="120"/>
        <w:rPr>
          <w:rFonts w:ascii="Times New Roman" w:hAnsi="Times New Roman" w:cs="Times New Roman"/>
          <w:b/>
          <w:bCs/>
          <w:color w:val="auto"/>
          <w:sz w:val="20"/>
          <w:szCs w:val="20"/>
          <w:lang w:eastAsia="en-US"/>
        </w:rPr>
      </w:pPr>
      <w:r w:rsidRPr="0038774E">
        <w:rPr>
          <w:rFonts w:ascii="Times New Roman" w:hAnsi="Times New Roman" w:cs="Times New Roman"/>
          <w:b/>
          <w:bCs/>
          <w:color w:val="auto"/>
          <w:sz w:val="20"/>
          <w:szCs w:val="20"/>
          <w:lang w:eastAsia="en-US"/>
        </w:rPr>
        <w:t>Proposal 3: To support three HgNB access mode: open mode, hybrid mode and closed mode. But this depends on operators’ deployment requirements.</w:t>
      </w:r>
    </w:p>
    <w:p w14:paraId="150436B0" w14:textId="77777777" w:rsidR="007024FD" w:rsidRPr="00D33562" w:rsidRDefault="007024FD" w:rsidP="007024FD">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Pr>
          <w:rFonts w:ascii="Times New Roman" w:hAnsi="Times New Roman" w:cs="Times New Roman"/>
          <w:b/>
          <w:bCs/>
          <w:color w:val="auto"/>
          <w:sz w:val="20"/>
          <w:szCs w:val="20"/>
          <w:lang w:eastAsia="en-US"/>
        </w:rPr>
        <w:t>4</w:t>
      </w:r>
      <w:r w:rsidRPr="00D33562">
        <w:rPr>
          <w:rFonts w:ascii="Times New Roman" w:hAnsi="Times New Roman" w:cs="Times New Roman"/>
          <w:b/>
          <w:bCs/>
          <w:color w:val="auto"/>
          <w:sz w:val="20"/>
          <w:szCs w:val="20"/>
          <w:lang w:eastAsia="en-US"/>
        </w:rPr>
        <w:t>: To support</w:t>
      </w:r>
      <w:r>
        <w:rPr>
          <w:rFonts w:ascii="Times New Roman" w:hAnsi="Times New Roman" w:cs="Times New Roman"/>
          <w:b/>
          <w:bCs/>
          <w:color w:val="auto"/>
          <w:sz w:val="20"/>
          <w:szCs w:val="20"/>
          <w:lang w:eastAsia="en-US"/>
        </w:rPr>
        <w:t xml:space="preserve"> the HO types as shown in table 1 for NR femto</w:t>
      </w:r>
      <w:r w:rsidRPr="00D33562">
        <w:rPr>
          <w:rFonts w:ascii="Times New Roman" w:hAnsi="Times New Roman" w:cs="Times New Roman"/>
          <w:b/>
          <w:bCs/>
          <w:color w:val="auto"/>
          <w:sz w:val="20"/>
          <w:szCs w:val="20"/>
          <w:lang w:eastAsia="en-US"/>
        </w:rPr>
        <w:t>.</w:t>
      </w:r>
    </w:p>
    <w:p w14:paraId="6C94DDDD" w14:textId="77777777" w:rsidR="007024FD" w:rsidRDefault="007024FD" w:rsidP="007024FD">
      <w:pPr>
        <w:pStyle w:val="Default"/>
        <w:spacing w:after="120"/>
        <w:rPr>
          <w:rFonts w:ascii="Times New Roman" w:hAnsi="Times New Roman" w:cs="Times New Roman"/>
          <w:b/>
          <w:bCs/>
          <w:color w:val="auto"/>
          <w:sz w:val="20"/>
          <w:szCs w:val="20"/>
          <w:lang w:eastAsia="en-US"/>
        </w:rPr>
      </w:pPr>
      <w:r w:rsidRPr="0074490A">
        <w:rPr>
          <w:rFonts w:ascii="Times New Roman" w:hAnsi="Times New Roman" w:cs="Times New Roman"/>
          <w:b/>
          <w:bCs/>
          <w:color w:val="auto"/>
          <w:sz w:val="20"/>
          <w:szCs w:val="20"/>
          <w:lang w:eastAsia="en-US"/>
        </w:rPr>
        <w:t xml:space="preserve">Proposal 5: For local services access support for NR femto, </w:t>
      </w:r>
      <w:r>
        <w:rPr>
          <w:rFonts w:ascii="Times New Roman" w:hAnsi="Times New Roman" w:cs="Times New Roman"/>
          <w:b/>
          <w:bCs/>
          <w:color w:val="auto"/>
          <w:sz w:val="20"/>
          <w:szCs w:val="20"/>
          <w:lang w:eastAsia="en-US"/>
        </w:rPr>
        <w:t>the following issues need to be studied:</w:t>
      </w:r>
    </w:p>
    <w:p w14:paraId="26106B89" w14:textId="77777777" w:rsidR="007024FD" w:rsidRDefault="007024FD" w:rsidP="007024FD">
      <w:pPr>
        <w:pStyle w:val="Default"/>
        <w:numPr>
          <w:ilvl w:val="0"/>
          <w:numId w:val="42"/>
        </w:numPr>
        <w:ind w:left="714" w:hanging="357"/>
        <w:rPr>
          <w:rFonts w:ascii="Times New Roman" w:hAnsi="Times New Roman" w:cs="Times New Roman"/>
          <w:b/>
          <w:bCs/>
          <w:color w:val="auto"/>
          <w:sz w:val="20"/>
          <w:szCs w:val="20"/>
          <w:lang w:eastAsia="en-US"/>
        </w:rPr>
      </w:pPr>
      <w:r w:rsidRPr="0074490A">
        <w:rPr>
          <w:rFonts w:ascii="Times New Roman" w:hAnsi="Times New Roman" w:cs="Times New Roman"/>
          <w:b/>
          <w:bCs/>
          <w:color w:val="auto"/>
          <w:sz w:val="20"/>
          <w:szCs w:val="20"/>
          <w:lang w:eastAsia="en-US"/>
        </w:rPr>
        <w:t>Functions</w:t>
      </w:r>
    </w:p>
    <w:p w14:paraId="5EFA312C" w14:textId="77777777" w:rsidR="007024FD" w:rsidRDefault="007024FD" w:rsidP="007024FD">
      <w:pPr>
        <w:pStyle w:val="Default"/>
        <w:numPr>
          <w:ilvl w:val="0"/>
          <w:numId w:val="42"/>
        </w:numPr>
        <w:ind w:left="714" w:hanging="357"/>
        <w:rPr>
          <w:rFonts w:ascii="Times New Roman" w:hAnsi="Times New Roman" w:cs="Times New Roman"/>
          <w:b/>
          <w:bCs/>
          <w:color w:val="auto"/>
          <w:sz w:val="20"/>
          <w:szCs w:val="20"/>
          <w:lang w:eastAsia="en-US"/>
        </w:rPr>
      </w:pPr>
      <w:r w:rsidRPr="00234FBC">
        <w:rPr>
          <w:rFonts w:ascii="Times New Roman" w:hAnsi="Times New Roman" w:cs="Times New Roman"/>
          <w:b/>
          <w:bCs/>
          <w:color w:val="auto"/>
          <w:sz w:val="20"/>
          <w:szCs w:val="20"/>
          <w:lang w:eastAsia="en-US"/>
        </w:rPr>
        <w:t>Interfaces</w:t>
      </w:r>
    </w:p>
    <w:p w14:paraId="3F3D4CFC" w14:textId="77777777" w:rsidR="007024FD" w:rsidRDefault="007024FD" w:rsidP="007024FD">
      <w:pPr>
        <w:pStyle w:val="Default"/>
        <w:numPr>
          <w:ilvl w:val="0"/>
          <w:numId w:val="42"/>
        </w:numPr>
        <w:ind w:left="714" w:hanging="357"/>
        <w:rPr>
          <w:rFonts w:ascii="Times New Roman" w:hAnsi="Times New Roman" w:cs="Times New Roman"/>
          <w:b/>
          <w:bCs/>
          <w:color w:val="auto"/>
          <w:sz w:val="20"/>
          <w:szCs w:val="20"/>
          <w:lang w:eastAsia="en-US"/>
        </w:rPr>
      </w:pPr>
      <w:r>
        <w:rPr>
          <w:rFonts w:ascii="Times New Roman" w:hAnsi="Times New Roman" w:cs="Times New Roman"/>
          <w:b/>
          <w:bCs/>
          <w:color w:val="auto"/>
          <w:sz w:val="20"/>
          <w:szCs w:val="20"/>
          <w:lang w:eastAsia="en-US"/>
        </w:rPr>
        <w:t>Lo</w:t>
      </w:r>
      <w:r w:rsidRPr="00234FBC">
        <w:rPr>
          <w:rFonts w:ascii="Times New Roman" w:hAnsi="Times New Roman" w:cs="Times New Roman"/>
          <w:b/>
          <w:bCs/>
          <w:color w:val="auto"/>
          <w:sz w:val="20"/>
          <w:szCs w:val="20"/>
          <w:lang w:eastAsia="en-US"/>
        </w:rPr>
        <w:t>cal PDN connection establishment,</w:t>
      </w:r>
    </w:p>
    <w:p w14:paraId="2DBF3DE2" w14:textId="77777777" w:rsidR="007024FD" w:rsidRPr="00234FBC" w:rsidRDefault="007024FD" w:rsidP="007024FD">
      <w:pPr>
        <w:pStyle w:val="Default"/>
        <w:numPr>
          <w:ilvl w:val="0"/>
          <w:numId w:val="42"/>
        </w:numPr>
        <w:spacing w:after="120"/>
        <w:rPr>
          <w:rFonts w:ascii="Times New Roman" w:hAnsi="Times New Roman" w:cs="Times New Roman"/>
          <w:b/>
          <w:bCs/>
          <w:color w:val="auto"/>
          <w:sz w:val="20"/>
          <w:szCs w:val="20"/>
          <w:lang w:eastAsia="en-US"/>
        </w:rPr>
      </w:pPr>
      <w:r>
        <w:rPr>
          <w:rFonts w:ascii="Times New Roman" w:hAnsi="Times New Roman" w:cs="Times New Roman"/>
          <w:b/>
          <w:bCs/>
          <w:color w:val="auto"/>
          <w:sz w:val="20"/>
          <w:szCs w:val="20"/>
          <w:lang w:eastAsia="en-US"/>
        </w:rPr>
        <w:t>M</w:t>
      </w:r>
      <w:r w:rsidRPr="00234FBC">
        <w:rPr>
          <w:rFonts w:ascii="Times New Roman" w:hAnsi="Times New Roman" w:cs="Times New Roman"/>
          <w:b/>
          <w:bCs/>
          <w:color w:val="auto"/>
          <w:sz w:val="20"/>
          <w:szCs w:val="20"/>
          <w:lang w:eastAsia="en-US"/>
        </w:rPr>
        <w:t>obility of local PDN connection.</w:t>
      </w:r>
    </w:p>
    <w:p w14:paraId="43A35E6F" w14:textId="77777777" w:rsidR="00364F46" w:rsidRDefault="00364F46" w:rsidP="007534A3">
      <w:pPr>
        <w:pStyle w:val="Heading1"/>
        <w:numPr>
          <w:ilvl w:val="0"/>
          <w:numId w:val="20"/>
        </w:numPr>
        <w:spacing w:before="0" w:after="120"/>
        <w:rPr>
          <w:lang w:eastAsia="ja-JP"/>
        </w:rPr>
      </w:pPr>
      <w:r>
        <w:rPr>
          <w:rFonts w:hint="eastAsia"/>
          <w:lang w:eastAsia="ja-JP"/>
        </w:rPr>
        <w:t>Reference</w:t>
      </w:r>
    </w:p>
    <w:p w14:paraId="2C11CCEA" w14:textId="7C79B72E" w:rsidR="00D679D1" w:rsidRDefault="008D59B7" w:rsidP="007534A3">
      <w:pPr>
        <w:spacing w:after="120"/>
        <w:rPr>
          <w:lang w:eastAsia="ja-JP"/>
        </w:rPr>
      </w:pPr>
      <w:r>
        <w:rPr>
          <w:lang w:eastAsia="ja-JP"/>
        </w:rPr>
        <w:t>[</w:t>
      </w:r>
      <w:r w:rsidR="00A3323E">
        <w:rPr>
          <w:lang w:eastAsia="ja-JP"/>
        </w:rPr>
        <w:t>1</w:t>
      </w:r>
      <w:r>
        <w:rPr>
          <w:lang w:eastAsia="ja-JP"/>
        </w:rPr>
        <w:t xml:space="preserve">] </w:t>
      </w:r>
      <w:r w:rsidR="00580FB9" w:rsidRPr="00580FB9">
        <w:rPr>
          <w:lang w:eastAsia="ja-JP"/>
        </w:rPr>
        <w:t>RAN3_123bis_agenda_20240419_EOM</w:t>
      </w:r>
    </w:p>
    <w:p w14:paraId="13522A42" w14:textId="07434A18" w:rsidR="00AC71F3" w:rsidRPr="00D679D1" w:rsidRDefault="00AC71F3" w:rsidP="007534A3">
      <w:pPr>
        <w:spacing w:after="120"/>
        <w:rPr>
          <w:lang w:eastAsia="ja-JP"/>
        </w:rPr>
      </w:pPr>
    </w:p>
    <w:sectPr w:rsidR="00AC71F3" w:rsidRPr="00D679D1"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142EE" w14:textId="77777777" w:rsidR="00DF6F7C" w:rsidRDefault="00DF6F7C" w:rsidP="00931627">
      <w:r>
        <w:separator/>
      </w:r>
    </w:p>
  </w:endnote>
  <w:endnote w:type="continuationSeparator" w:id="0">
    <w:p w14:paraId="292A3954" w14:textId="77777777" w:rsidR="00DF6F7C" w:rsidRDefault="00DF6F7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8B89D" w14:textId="77777777" w:rsidR="00DF6F7C" w:rsidRDefault="00DF6F7C" w:rsidP="00931627">
      <w:r>
        <w:separator/>
      </w:r>
    </w:p>
  </w:footnote>
  <w:footnote w:type="continuationSeparator" w:id="0">
    <w:p w14:paraId="2BC0F411" w14:textId="77777777" w:rsidR="00DF6F7C" w:rsidRDefault="00DF6F7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3"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5"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6"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7"/>
  </w:num>
  <w:num w:numId="2" w16cid:durableId="1722823837">
    <w:abstractNumId w:val="2"/>
  </w:num>
  <w:num w:numId="3" w16cid:durableId="756100608">
    <w:abstractNumId w:val="1"/>
  </w:num>
  <w:num w:numId="4" w16cid:durableId="1823885690">
    <w:abstractNumId w:val="22"/>
  </w:num>
  <w:num w:numId="5" w16cid:durableId="550504335">
    <w:abstractNumId w:val="24"/>
  </w:num>
  <w:num w:numId="6" w16cid:durableId="640768209">
    <w:abstractNumId w:val="19"/>
  </w:num>
  <w:num w:numId="7" w16cid:durableId="559825637">
    <w:abstractNumId w:val="3"/>
  </w:num>
  <w:num w:numId="8" w16cid:durableId="2065448555">
    <w:abstractNumId w:val="23"/>
  </w:num>
  <w:num w:numId="9" w16cid:durableId="1261648142">
    <w:abstractNumId w:val="35"/>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39"/>
  </w:num>
  <w:num w:numId="15" w16cid:durableId="1647397866">
    <w:abstractNumId w:val="33"/>
  </w:num>
  <w:num w:numId="16" w16cid:durableId="151533128">
    <w:abstractNumId w:val="12"/>
  </w:num>
  <w:num w:numId="17" w16cid:durableId="511652552">
    <w:abstractNumId w:val="32"/>
  </w:num>
  <w:num w:numId="18" w16cid:durableId="1638993197">
    <w:abstractNumId w:val="32"/>
  </w:num>
  <w:num w:numId="19" w16cid:durableId="557937886">
    <w:abstractNumId w:val="17"/>
  </w:num>
  <w:num w:numId="20" w16cid:durableId="1187409240">
    <w:abstractNumId w:val="20"/>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8"/>
  </w:num>
  <w:num w:numId="25" w16cid:durableId="227111382">
    <w:abstractNumId w:val="30"/>
  </w:num>
  <w:num w:numId="26" w16cid:durableId="21589947">
    <w:abstractNumId w:val="38"/>
  </w:num>
  <w:num w:numId="27" w16cid:durableId="602806171">
    <w:abstractNumId w:val="25"/>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28"/>
  </w:num>
  <w:num w:numId="33" w16cid:durableId="152263208">
    <w:abstractNumId w:val="36"/>
  </w:num>
  <w:num w:numId="34" w16cid:durableId="942221836">
    <w:abstractNumId w:val="26"/>
  </w:num>
  <w:num w:numId="35" w16cid:durableId="56831799">
    <w:abstractNumId w:val="34"/>
  </w:num>
  <w:num w:numId="36" w16cid:durableId="1417478875">
    <w:abstractNumId w:val="15"/>
  </w:num>
  <w:num w:numId="37" w16cid:durableId="1648051143">
    <w:abstractNumId w:val="37"/>
  </w:num>
  <w:num w:numId="38" w16cid:durableId="1470048101">
    <w:abstractNumId w:val="29"/>
  </w:num>
  <w:num w:numId="39" w16cid:durableId="556357506">
    <w:abstractNumId w:val="0"/>
  </w:num>
  <w:num w:numId="40" w16cid:durableId="433861400">
    <w:abstractNumId w:val="31"/>
  </w:num>
  <w:num w:numId="41" w16cid:durableId="1056663999">
    <w:abstractNumId w:val="40"/>
  </w:num>
  <w:num w:numId="42" w16cid:durableId="9095089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05BB7"/>
    <w:rsid w:val="00015264"/>
    <w:rsid w:val="000166B4"/>
    <w:rsid w:val="00016712"/>
    <w:rsid w:val="00016B20"/>
    <w:rsid w:val="000171D1"/>
    <w:rsid w:val="00021410"/>
    <w:rsid w:val="000248FB"/>
    <w:rsid w:val="0002660F"/>
    <w:rsid w:val="00034815"/>
    <w:rsid w:val="00034D23"/>
    <w:rsid w:val="00035F05"/>
    <w:rsid w:val="00037F58"/>
    <w:rsid w:val="00037F62"/>
    <w:rsid w:val="0004217C"/>
    <w:rsid w:val="00042432"/>
    <w:rsid w:val="000425AA"/>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01BA"/>
    <w:rsid w:val="000A1AC3"/>
    <w:rsid w:val="000A1E19"/>
    <w:rsid w:val="000A3BB5"/>
    <w:rsid w:val="000A466B"/>
    <w:rsid w:val="000B15E2"/>
    <w:rsid w:val="000B2869"/>
    <w:rsid w:val="000C331A"/>
    <w:rsid w:val="000D0482"/>
    <w:rsid w:val="000D1873"/>
    <w:rsid w:val="000D3BF4"/>
    <w:rsid w:val="000D3F6C"/>
    <w:rsid w:val="000D504F"/>
    <w:rsid w:val="000D54DE"/>
    <w:rsid w:val="000D77ED"/>
    <w:rsid w:val="000E0E66"/>
    <w:rsid w:val="000E5ADB"/>
    <w:rsid w:val="000F0172"/>
    <w:rsid w:val="000F0EA1"/>
    <w:rsid w:val="001035B1"/>
    <w:rsid w:val="0011092B"/>
    <w:rsid w:val="00111200"/>
    <w:rsid w:val="001148DD"/>
    <w:rsid w:val="001162AC"/>
    <w:rsid w:val="00124346"/>
    <w:rsid w:val="001245E6"/>
    <w:rsid w:val="00124BDB"/>
    <w:rsid w:val="00125D1E"/>
    <w:rsid w:val="00126123"/>
    <w:rsid w:val="00130E6A"/>
    <w:rsid w:val="001323AE"/>
    <w:rsid w:val="00132699"/>
    <w:rsid w:val="00133563"/>
    <w:rsid w:val="00134BD1"/>
    <w:rsid w:val="00136516"/>
    <w:rsid w:val="00136C96"/>
    <w:rsid w:val="00141A22"/>
    <w:rsid w:val="00145D5B"/>
    <w:rsid w:val="001460DF"/>
    <w:rsid w:val="001516C7"/>
    <w:rsid w:val="001552B9"/>
    <w:rsid w:val="00160AE9"/>
    <w:rsid w:val="001628B7"/>
    <w:rsid w:val="001650BD"/>
    <w:rsid w:val="00170098"/>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1F1DFE"/>
    <w:rsid w:val="00212FEE"/>
    <w:rsid w:val="002155AA"/>
    <w:rsid w:val="0021727D"/>
    <w:rsid w:val="00217CC4"/>
    <w:rsid w:val="0022069B"/>
    <w:rsid w:val="00221100"/>
    <w:rsid w:val="00223C91"/>
    <w:rsid w:val="00225EAA"/>
    <w:rsid w:val="00226C7A"/>
    <w:rsid w:val="0022777F"/>
    <w:rsid w:val="00227F75"/>
    <w:rsid w:val="002305D0"/>
    <w:rsid w:val="00231357"/>
    <w:rsid w:val="00234FBC"/>
    <w:rsid w:val="0023520A"/>
    <w:rsid w:val="0023618C"/>
    <w:rsid w:val="002367B6"/>
    <w:rsid w:val="002377DD"/>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62FE"/>
    <w:rsid w:val="002A7156"/>
    <w:rsid w:val="002A7748"/>
    <w:rsid w:val="002B2E0F"/>
    <w:rsid w:val="002B474E"/>
    <w:rsid w:val="002C23ED"/>
    <w:rsid w:val="002C2AEB"/>
    <w:rsid w:val="002C2CB0"/>
    <w:rsid w:val="002C2EE4"/>
    <w:rsid w:val="002C4833"/>
    <w:rsid w:val="002C7294"/>
    <w:rsid w:val="002D47AC"/>
    <w:rsid w:val="002D6C63"/>
    <w:rsid w:val="002D7C54"/>
    <w:rsid w:val="002E0F5E"/>
    <w:rsid w:val="002E24D0"/>
    <w:rsid w:val="002E5DBF"/>
    <w:rsid w:val="002F47E8"/>
    <w:rsid w:val="002F4947"/>
    <w:rsid w:val="002F4F70"/>
    <w:rsid w:val="002F5108"/>
    <w:rsid w:val="002F62CB"/>
    <w:rsid w:val="002F79DC"/>
    <w:rsid w:val="00305571"/>
    <w:rsid w:val="00306925"/>
    <w:rsid w:val="00307ABD"/>
    <w:rsid w:val="00315412"/>
    <w:rsid w:val="0031762F"/>
    <w:rsid w:val="003208C3"/>
    <w:rsid w:val="00324052"/>
    <w:rsid w:val="00330015"/>
    <w:rsid w:val="00330745"/>
    <w:rsid w:val="0033176F"/>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E97"/>
    <w:rsid w:val="00364F46"/>
    <w:rsid w:val="0037170E"/>
    <w:rsid w:val="003814D2"/>
    <w:rsid w:val="0038205D"/>
    <w:rsid w:val="0038241D"/>
    <w:rsid w:val="00382A69"/>
    <w:rsid w:val="0038774E"/>
    <w:rsid w:val="00393751"/>
    <w:rsid w:val="0039412D"/>
    <w:rsid w:val="003A006E"/>
    <w:rsid w:val="003A18FD"/>
    <w:rsid w:val="003A3CFF"/>
    <w:rsid w:val="003A4978"/>
    <w:rsid w:val="003A4EE9"/>
    <w:rsid w:val="003B109A"/>
    <w:rsid w:val="003B1259"/>
    <w:rsid w:val="003B1C42"/>
    <w:rsid w:val="003B2E39"/>
    <w:rsid w:val="003B350D"/>
    <w:rsid w:val="003B4466"/>
    <w:rsid w:val="003B4B2D"/>
    <w:rsid w:val="003B71D9"/>
    <w:rsid w:val="003C02B6"/>
    <w:rsid w:val="003C22D4"/>
    <w:rsid w:val="003C36A4"/>
    <w:rsid w:val="003C660B"/>
    <w:rsid w:val="003C770A"/>
    <w:rsid w:val="003D6466"/>
    <w:rsid w:val="003D70EA"/>
    <w:rsid w:val="00400A5B"/>
    <w:rsid w:val="004017F0"/>
    <w:rsid w:val="00403B4F"/>
    <w:rsid w:val="00406695"/>
    <w:rsid w:val="00406CD5"/>
    <w:rsid w:val="00410839"/>
    <w:rsid w:val="004118F7"/>
    <w:rsid w:val="004127C1"/>
    <w:rsid w:val="00413A6A"/>
    <w:rsid w:val="00416878"/>
    <w:rsid w:val="00417842"/>
    <w:rsid w:val="0042119F"/>
    <w:rsid w:val="004245D5"/>
    <w:rsid w:val="0043069B"/>
    <w:rsid w:val="0043275F"/>
    <w:rsid w:val="004331C3"/>
    <w:rsid w:val="004333F1"/>
    <w:rsid w:val="004379CA"/>
    <w:rsid w:val="00442149"/>
    <w:rsid w:val="00444053"/>
    <w:rsid w:val="004452C8"/>
    <w:rsid w:val="00446542"/>
    <w:rsid w:val="0045321A"/>
    <w:rsid w:val="00456168"/>
    <w:rsid w:val="004571CC"/>
    <w:rsid w:val="004602A6"/>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B615C"/>
    <w:rsid w:val="004C0496"/>
    <w:rsid w:val="004C09CE"/>
    <w:rsid w:val="004C1E1B"/>
    <w:rsid w:val="004C388C"/>
    <w:rsid w:val="004C3B18"/>
    <w:rsid w:val="004C4129"/>
    <w:rsid w:val="004C4B5A"/>
    <w:rsid w:val="004D1942"/>
    <w:rsid w:val="004D3AD9"/>
    <w:rsid w:val="004D567A"/>
    <w:rsid w:val="004E094E"/>
    <w:rsid w:val="004E4403"/>
    <w:rsid w:val="004F3624"/>
    <w:rsid w:val="004F5C0C"/>
    <w:rsid w:val="004F7FB7"/>
    <w:rsid w:val="0050639D"/>
    <w:rsid w:val="00507128"/>
    <w:rsid w:val="00510A42"/>
    <w:rsid w:val="005111FE"/>
    <w:rsid w:val="005128B9"/>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5734"/>
    <w:rsid w:val="00556B4B"/>
    <w:rsid w:val="00557A9D"/>
    <w:rsid w:val="00560D6F"/>
    <w:rsid w:val="005642E7"/>
    <w:rsid w:val="00571D64"/>
    <w:rsid w:val="00577186"/>
    <w:rsid w:val="0058035B"/>
    <w:rsid w:val="00580FB9"/>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1281"/>
    <w:rsid w:val="005C3255"/>
    <w:rsid w:val="005D0534"/>
    <w:rsid w:val="005D5195"/>
    <w:rsid w:val="005E18D7"/>
    <w:rsid w:val="005E312D"/>
    <w:rsid w:val="005E5C4B"/>
    <w:rsid w:val="005F307B"/>
    <w:rsid w:val="005F39CC"/>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1136"/>
    <w:rsid w:val="00631ECF"/>
    <w:rsid w:val="00632530"/>
    <w:rsid w:val="00635AAD"/>
    <w:rsid w:val="00635CF3"/>
    <w:rsid w:val="00635E5E"/>
    <w:rsid w:val="0063795A"/>
    <w:rsid w:val="00637E13"/>
    <w:rsid w:val="006436D6"/>
    <w:rsid w:val="00651DE4"/>
    <w:rsid w:val="00652500"/>
    <w:rsid w:val="00656B9B"/>
    <w:rsid w:val="00661C6A"/>
    <w:rsid w:val="00665786"/>
    <w:rsid w:val="00666D6C"/>
    <w:rsid w:val="00680127"/>
    <w:rsid w:val="006828D6"/>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2926"/>
    <w:rsid w:val="006C5617"/>
    <w:rsid w:val="006C77A0"/>
    <w:rsid w:val="006C7AA9"/>
    <w:rsid w:val="006D07DD"/>
    <w:rsid w:val="006D10B7"/>
    <w:rsid w:val="006D2AEA"/>
    <w:rsid w:val="006E4EC1"/>
    <w:rsid w:val="006E6C38"/>
    <w:rsid w:val="006F0878"/>
    <w:rsid w:val="006F2456"/>
    <w:rsid w:val="006F5379"/>
    <w:rsid w:val="006F6D26"/>
    <w:rsid w:val="006F6FDA"/>
    <w:rsid w:val="006F7BC6"/>
    <w:rsid w:val="007000C3"/>
    <w:rsid w:val="007024FD"/>
    <w:rsid w:val="00703236"/>
    <w:rsid w:val="00705B3B"/>
    <w:rsid w:val="00710ECA"/>
    <w:rsid w:val="0071147D"/>
    <w:rsid w:val="007143B0"/>
    <w:rsid w:val="00715082"/>
    <w:rsid w:val="00715345"/>
    <w:rsid w:val="00716DD4"/>
    <w:rsid w:val="00717540"/>
    <w:rsid w:val="00727516"/>
    <w:rsid w:val="00734785"/>
    <w:rsid w:val="007369BB"/>
    <w:rsid w:val="0074113E"/>
    <w:rsid w:val="0074490A"/>
    <w:rsid w:val="00750019"/>
    <w:rsid w:val="0075170A"/>
    <w:rsid w:val="007534A3"/>
    <w:rsid w:val="00753C63"/>
    <w:rsid w:val="00756977"/>
    <w:rsid w:val="00766CBE"/>
    <w:rsid w:val="007715C6"/>
    <w:rsid w:val="00772803"/>
    <w:rsid w:val="00773499"/>
    <w:rsid w:val="007758C4"/>
    <w:rsid w:val="00777B09"/>
    <w:rsid w:val="00783582"/>
    <w:rsid w:val="00785515"/>
    <w:rsid w:val="007867E3"/>
    <w:rsid w:val="00790118"/>
    <w:rsid w:val="00790A74"/>
    <w:rsid w:val="00797DB0"/>
    <w:rsid w:val="007A1796"/>
    <w:rsid w:val="007A283D"/>
    <w:rsid w:val="007A5471"/>
    <w:rsid w:val="007B2EA0"/>
    <w:rsid w:val="007B3E8B"/>
    <w:rsid w:val="007B6AE8"/>
    <w:rsid w:val="007C1814"/>
    <w:rsid w:val="007C38E2"/>
    <w:rsid w:val="007C5DBA"/>
    <w:rsid w:val="007C75BC"/>
    <w:rsid w:val="007D0332"/>
    <w:rsid w:val="007D106B"/>
    <w:rsid w:val="007D3F26"/>
    <w:rsid w:val="007E339D"/>
    <w:rsid w:val="007E427C"/>
    <w:rsid w:val="007E5546"/>
    <w:rsid w:val="007F0DCE"/>
    <w:rsid w:val="007F49D2"/>
    <w:rsid w:val="007F59E5"/>
    <w:rsid w:val="007F66CF"/>
    <w:rsid w:val="0080387E"/>
    <w:rsid w:val="008049AF"/>
    <w:rsid w:val="00805287"/>
    <w:rsid w:val="008107D1"/>
    <w:rsid w:val="008114DF"/>
    <w:rsid w:val="00813DCB"/>
    <w:rsid w:val="0081624D"/>
    <w:rsid w:val="00817C8E"/>
    <w:rsid w:val="0082415F"/>
    <w:rsid w:val="0082485F"/>
    <w:rsid w:val="00826E66"/>
    <w:rsid w:val="0082717B"/>
    <w:rsid w:val="00830FC5"/>
    <w:rsid w:val="008354EC"/>
    <w:rsid w:val="00835796"/>
    <w:rsid w:val="008404EF"/>
    <w:rsid w:val="00841506"/>
    <w:rsid w:val="00843894"/>
    <w:rsid w:val="008444B3"/>
    <w:rsid w:val="008447B6"/>
    <w:rsid w:val="0084497A"/>
    <w:rsid w:val="00844D35"/>
    <w:rsid w:val="00845A07"/>
    <w:rsid w:val="00851B6A"/>
    <w:rsid w:val="008520DC"/>
    <w:rsid w:val="008529EA"/>
    <w:rsid w:val="00853C1A"/>
    <w:rsid w:val="00865DCD"/>
    <w:rsid w:val="008733FB"/>
    <w:rsid w:val="00873BD2"/>
    <w:rsid w:val="00873EA5"/>
    <w:rsid w:val="00876708"/>
    <w:rsid w:val="008775D3"/>
    <w:rsid w:val="00885B06"/>
    <w:rsid w:val="0088630E"/>
    <w:rsid w:val="0089405A"/>
    <w:rsid w:val="00894B5D"/>
    <w:rsid w:val="008A388E"/>
    <w:rsid w:val="008B04F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1635"/>
    <w:rsid w:val="00934E7A"/>
    <w:rsid w:val="00935525"/>
    <w:rsid w:val="0094351A"/>
    <w:rsid w:val="00944CB4"/>
    <w:rsid w:val="00946E7B"/>
    <w:rsid w:val="00947EDF"/>
    <w:rsid w:val="009500C2"/>
    <w:rsid w:val="009544A4"/>
    <w:rsid w:val="00954D28"/>
    <w:rsid w:val="00955625"/>
    <w:rsid w:val="0096277F"/>
    <w:rsid w:val="00963E5E"/>
    <w:rsid w:val="00966781"/>
    <w:rsid w:val="00972A95"/>
    <w:rsid w:val="00974DAA"/>
    <w:rsid w:val="009767B5"/>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4B9"/>
    <w:rsid w:val="009B1C59"/>
    <w:rsid w:val="009B7AC1"/>
    <w:rsid w:val="009C07A4"/>
    <w:rsid w:val="009D2127"/>
    <w:rsid w:val="009D237A"/>
    <w:rsid w:val="009D3755"/>
    <w:rsid w:val="009D53DB"/>
    <w:rsid w:val="009D6530"/>
    <w:rsid w:val="009D710B"/>
    <w:rsid w:val="009E18CC"/>
    <w:rsid w:val="009E557F"/>
    <w:rsid w:val="009E55AC"/>
    <w:rsid w:val="009E706E"/>
    <w:rsid w:val="009F5405"/>
    <w:rsid w:val="009F6E2A"/>
    <w:rsid w:val="009F7E1F"/>
    <w:rsid w:val="00A02E60"/>
    <w:rsid w:val="00A0696E"/>
    <w:rsid w:val="00A16B0D"/>
    <w:rsid w:val="00A17C4B"/>
    <w:rsid w:val="00A242BC"/>
    <w:rsid w:val="00A25255"/>
    <w:rsid w:val="00A26596"/>
    <w:rsid w:val="00A31172"/>
    <w:rsid w:val="00A3323E"/>
    <w:rsid w:val="00A3570B"/>
    <w:rsid w:val="00A4089D"/>
    <w:rsid w:val="00A40C85"/>
    <w:rsid w:val="00A411C1"/>
    <w:rsid w:val="00A41EA1"/>
    <w:rsid w:val="00A426EE"/>
    <w:rsid w:val="00A436D6"/>
    <w:rsid w:val="00A44851"/>
    <w:rsid w:val="00A45403"/>
    <w:rsid w:val="00A502E1"/>
    <w:rsid w:val="00A517AC"/>
    <w:rsid w:val="00A54AE4"/>
    <w:rsid w:val="00A54E40"/>
    <w:rsid w:val="00A61DE9"/>
    <w:rsid w:val="00A6211F"/>
    <w:rsid w:val="00A6288F"/>
    <w:rsid w:val="00A67CAE"/>
    <w:rsid w:val="00A70D12"/>
    <w:rsid w:val="00A74C9A"/>
    <w:rsid w:val="00A75942"/>
    <w:rsid w:val="00A777F5"/>
    <w:rsid w:val="00A84766"/>
    <w:rsid w:val="00A84AC3"/>
    <w:rsid w:val="00A85CB3"/>
    <w:rsid w:val="00A94460"/>
    <w:rsid w:val="00A95FF5"/>
    <w:rsid w:val="00A972E3"/>
    <w:rsid w:val="00AA03BD"/>
    <w:rsid w:val="00AA1EC8"/>
    <w:rsid w:val="00AA1FED"/>
    <w:rsid w:val="00AA59AC"/>
    <w:rsid w:val="00AA698F"/>
    <w:rsid w:val="00AA6BBA"/>
    <w:rsid w:val="00AA757E"/>
    <w:rsid w:val="00AB14FD"/>
    <w:rsid w:val="00AB3159"/>
    <w:rsid w:val="00AB39AA"/>
    <w:rsid w:val="00AB43D9"/>
    <w:rsid w:val="00AB60EC"/>
    <w:rsid w:val="00AB7F99"/>
    <w:rsid w:val="00AC3853"/>
    <w:rsid w:val="00AC4381"/>
    <w:rsid w:val="00AC5C9F"/>
    <w:rsid w:val="00AC6638"/>
    <w:rsid w:val="00AC71F3"/>
    <w:rsid w:val="00AD37FC"/>
    <w:rsid w:val="00AD39DF"/>
    <w:rsid w:val="00AD64BB"/>
    <w:rsid w:val="00AD6AC5"/>
    <w:rsid w:val="00AD7A9E"/>
    <w:rsid w:val="00AE1829"/>
    <w:rsid w:val="00AE20D8"/>
    <w:rsid w:val="00AE219C"/>
    <w:rsid w:val="00AE2584"/>
    <w:rsid w:val="00AE2D24"/>
    <w:rsid w:val="00AE5CC9"/>
    <w:rsid w:val="00AF7A71"/>
    <w:rsid w:val="00B011DB"/>
    <w:rsid w:val="00B03F1D"/>
    <w:rsid w:val="00B05779"/>
    <w:rsid w:val="00B25823"/>
    <w:rsid w:val="00B26B46"/>
    <w:rsid w:val="00B314E8"/>
    <w:rsid w:val="00B34BA0"/>
    <w:rsid w:val="00B37A04"/>
    <w:rsid w:val="00B42349"/>
    <w:rsid w:val="00B4474C"/>
    <w:rsid w:val="00B47E5D"/>
    <w:rsid w:val="00B51918"/>
    <w:rsid w:val="00B51A78"/>
    <w:rsid w:val="00B52D00"/>
    <w:rsid w:val="00B5703D"/>
    <w:rsid w:val="00B6242A"/>
    <w:rsid w:val="00B661B6"/>
    <w:rsid w:val="00B74DA2"/>
    <w:rsid w:val="00B767AC"/>
    <w:rsid w:val="00B85262"/>
    <w:rsid w:val="00B862A5"/>
    <w:rsid w:val="00B8786E"/>
    <w:rsid w:val="00B97F82"/>
    <w:rsid w:val="00BA204E"/>
    <w:rsid w:val="00BA2D87"/>
    <w:rsid w:val="00BA60AE"/>
    <w:rsid w:val="00BB329A"/>
    <w:rsid w:val="00BB731F"/>
    <w:rsid w:val="00BC1941"/>
    <w:rsid w:val="00BC396E"/>
    <w:rsid w:val="00BC3B03"/>
    <w:rsid w:val="00BC5307"/>
    <w:rsid w:val="00BD00BB"/>
    <w:rsid w:val="00BD06E0"/>
    <w:rsid w:val="00BD09CB"/>
    <w:rsid w:val="00BD1C05"/>
    <w:rsid w:val="00BD3F34"/>
    <w:rsid w:val="00BD4CD9"/>
    <w:rsid w:val="00BD5F15"/>
    <w:rsid w:val="00BD6818"/>
    <w:rsid w:val="00BD7CE9"/>
    <w:rsid w:val="00BE00BA"/>
    <w:rsid w:val="00BE12FF"/>
    <w:rsid w:val="00BE1EE6"/>
    <w:rsid w:val="00BE60DC"/>
    <w:rsid w:val="00BE6499"/>
    <w:rsid w:val="00BE65A4"/>
    <w:rsid w:val="00BF0481"/>
    <w:rsid w:val="00BF11E8"/>
    <w:rsid w:val="00BF3EC3"/>
    <w:rsid w:val="00BF491E"/>
    <w:rsid w:val="00BF6043"/>
    <w:rsid w:val="00C01962"/>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61B"/>
    <w:rsid w:val="00C377D8"/>
    <w:rsid w:val="00C42903"/>
    <w:rsid w:val="00C465DF"/>
    <w:rsid w:val="00C47E07"/>
    <w:rsid w:val="00C57A56"/>
    <w:rsid w:val="00C65B4C"/>
    <w:rsid w:val="00C66F61"/>
    <w:rsid w:val="00C71E2B"/>
    <w:rsid w:val="00C74570"/>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C7793"/>
    <w:rsid w:val="00CC77F1"/>
    <w:rsid w:val="00CD0079"/>
    <w:rsid w:val="00CD7F8A"/>
    <w:rsid w:val="00CE1D27"/>
    <w:rsid w:val="00CF2620"/>
    <w:rsid w:val="00CF41A7"/>
    <w:rsid w:val="00CF53B6"/>
    <w:rsid w:val="00CF66CA"/>
    <w:rsid w:val="00D0384A"/>
    <w:rsid w:val="00D03D34"/>
    <w:rsid w:val="00D04737"/>
    <w:rsid w:val="00D05683"/>
    <w:rsid w:val="00D10038"/>
    <w:rsid w:val="00D11B8F"/>
    <w:rsid w:val="00D1417F"/>
    <w:rsid w:val="00D17688"/>
    <w:rsid w:val="00D20304"/>
    <w:rsid w:val="00D25821"/>
    <w:rsid w:val="00D27283"/>
    <w:rsid w:val="00D33562"/>
    <w:rsid w:val="00D409F6"/>
    <w:rsid w:val="00D47D1C"/>
    <w:rsid w:val="00D524F9"/>
    <w:rsid w:val="00D55E42"/>
    <w:rsid w:val="00D5671F"/>
    <w:rsid w:val="00D571B9"/>
    <w:rsid w:val="00D60E69"/>
    <w:rsid w:val="00D61019"/>
    <w:rsid w:val="00D62B94"/>
    <w:rsid w:val="00D675CD"/>
    <w:rsid w:val="00D679D1"/>
    <w:rsid w:val="00D7111C"/>
    <w:rsid w:val="00D75608"/>
    <w:rsid w:val="00D75E18"/>
    <w:rsid w:val="00D76D38"/>
    <w:rsid w:val="00D81C4F"/>
    <w:rsid w:val="00D81D6E"/>
    <w:rsid w:val="00D84E79"/>
    <w:rsid w:val="00D85A20"/>
    <w:rsid w:val="00D87597"/>
    <w:rsid w:val="00D92F3A"/>
    <w:rsid w:val="00DA1EDE"/>
    <w:rsid w:val="00DA20A1"/>
    <w:rsid w:val="00DA2EB3"/>
    <w:rsid w:val="00DA4CF4"/>
    <w:rsid w:val="00DA53A9"/>
    <w:rsid w:val="00DA6302"/>
    <w:rsid w:val="00DB6925"/>
    <w:rsid w:val="00DB6B22"/>
    <w:rsid w:val="00DB75E1"/>
    <w:rsid w:val="00DC60B4"/>
    <w:rsid w:val="00DC6DAD"/>
    <w:rsid w:val="00DC6F2A"/>
    <w:rsid w:val="00DC755C"/>
    <w:rsid w:val="00DD18F0"/>
    <w:rsid w:val="00DD19B2"/>
    <w:rsid w:val="00DD3658"/>
    <w:rsid w:val="00DD60FB"/>
    <w:rsid w:val="00DE199C"/>
    <w:rsid w:val="00DE7173"/>
    <w:rsid w:val="00DE7694"/>
    <w:rsid w:val="00DF15A2"/>
    <w:rsid w:val="00DF367F"/>
    <w:rsid w:val="00DF3FC6"/>
    <w:rsid w:val="00DF6494"/>
    <w:rsid w:val="00DF6F7C"/>
    <w:rsid w:val="00E005C2"/>
    <w:rsid w:val="00E0242D"/>
    <w:rsid w:val="00E02C1D"/>
    <w:rsid w:val="00E03000"/>
    <w:rsid w:val="00E07108"/>
    <w:rsid w:val="00E13E67"/>
    <w:rsid w:val="00E16224"/>
    <w:rsid w:val="00E21B76"/>
    <w:rsid w:val="00E254CA"/>
    <w:rsid w:val="00E270D4"/>
    <w:rsid w:val="00E305E2"/>
    <w:rsid w:val="00E41622"/>
    <w:rsid w:val="00E436D1"/>
    <w:rsid w:val="00E456BF"/>
    <w:rsid w:val="00E45FBD"/>
    <w:rsid w:val="00E46D7E"/>
    <w:rsid w:val="00E47305"/>
    <w:rsid w:val="00E51B5C"/>
    <w:rsid w:val="00E54880"/>
    <w:rsid w:val="00E54DD7"/>
    <w:rsid w:val="00E57FE0"/>
    <w:rsid w:val="00E62B62"/>
    <w:rsid w:val="00E67D09"/>
    <w:rsid w:val="00E70240"/>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38C9"/>
    <w:rsid w:val="00EC45B2"/>
    <w:rsid w:val="00EC4904"/>
    <w:rsid w:val="00EC59C1"/>
    <w:rsid w:val="00ED591B"/>
    <w:rsid w:val="00ED618F"/>
    <w:rsid w:val="00ED64BC"/>
    <w:rsid w:val="00EE0C61"/>
    <w:rsid w:val="00EE3147"/>
    <w:rsid w:val="00EE77EA"/>
    <w:rsid w:val="00EF0CF6"/>
    <w:rsid w:val="00EF45A4"/>
    <w:rsid w:val="00EF5539"/>
    <w:rsid w:val="00EF6629"/>
    <w:rsid w:val="00F016C2"/>
    <w:rsid w:val="00F04DB6"/>
    <w:rsid w:val="00F11086"/>
    <w:rsid w:val="00F11246"/>
    <w:rsid w:val="00F1356E"/>
    <w:rsid w:val="00F13E2A"/>
    <w:rsid w:val="00F15203"/>
    <w:rsid w:val="00F16B4E"/>
    <w:rsid w:val="00F17615"/>
    <w:rsid w:val="00F207F5"/>
    <w:rsid w:val="00F20D61"/>
    <w:rsid w:val="00F225C1"/>
    <w:rsid w:val="00F248DC"/>
    <w:rsid w:val="00F3501C"/>
    <w:rsid w:val="00F35481"/>
    <w:rsid w:val="00F3566C"/>
    <w:rsid w:val="00F403FC"/>
    <w:rsid w:val="00F40BBA"/>
    <w:rsid w:val="00F40ED3"/>
    <w:rsid w:val="00F43981"/>
    <w:rsid w:val="00F4452E"/>
    <w:rsid w:val="00F4700E"/>
    <w:rsid w:val="00F51CC7"/>
    <w:rsid w:val="00F52E20"/>
    <w:rsid w:val="00F54BBD"/>
    <w:rsid w:val="00F5622A"/>
    <w:rsid w:val="00F618E6"/>
    <w:rsid w:val="00F65440"/>
    <w:rsid w:val="00F7531A"/>
    <w:rsid w:val="00F7649D"/>
    <w:rsid w:val="00F85B55"/>
    <w:rsid w:val="00F86A87"/>
    <w:rsid w:val="00F975D8"/>
    <w:rsid w:val="00FA1A20"/>
    <w:rsid w:val="00FA2522"/>
    <w:rsid w:val="00FA299E"/>
    <w:rsid w:val="00FA60EA"/>
    <w:rsid w:val="00FA70BB"/>
    <w:rsid w:val="00FB4106"/>
    <w:rsid w:val="00FB494A"/>
    <w:rsid w:val="00FB5538"/>
    <w:rsid w:val="00FB5888"/>
    <w:rsid w:val="00FB5985"/>
    <w:rsid w:val="00FC3198"/>
    <w:rsid w:val="00FC4005"/>
    <w:rsid w:val="00FC48DC"/>
    <w:rsid w:val="00FD0D80"/>
    <w:rsid w:val="00FD1496"/>
    <w:rsid w:val="00FD152F"/>
    <w:rsid w:val="00FD58ED"/>
    <w:rsid w:val="00FD67BC"/>
    <w:rsid w:val="00FD6B3D"/>
    <w:rsid w:val="00FE17E8"/>
    <w:rsid w:val="00FE37A8"/>
    <w:rsid w:val="00FE4E6E"/>
    <w:rsid w:val="00FE7861"/>
    <w:rsid w:val="00FF017A"/>
    <w:rsid w:val="00FF139F"/>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uiPriority w:val="9"/>
    <w:semiHidden/>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2024-04-06T12:45:00Z</dcterms:created>
  <dcterms:modified xsi:type="dcterms:W3CDTF">2024-05-09T08:39:00Z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